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Ind w:w="-140" w:type="dxa"/>
        <w:tblLayout w:type="fixed"/>
        <w:tblCellMar>
          <w:left w:w="40" w:type="dxa"/>
          <w:right w:w="40" w:type="dxa"/>
        </w:tblCellMar>
        <w:tblLook w:val="0000" w:firstRow="0" w:lastRow="0" w:firstColumn="0" w:lastColumn="0" w:noHBand="0" w:noVBand="0"/>
      </w:tblPr>
      <w:tblGrid>
        <w:gridCol w:w="4648"/>
        <w:gridCol w:w="5148"/>
      </w:tblGrid>
      <w:tr w:rsidR="0076687C" w:rsidRPr="00101846" w14:paraId="6A8CFC5A" w14:textId="77777777" w:rsidTr="00C12EC1">
        <w:tc>
          <w:tcPr>
            <w:tcW w:w="4648" w:type="dxa"/>
            <w:tcBorders>
              <w:top w:val="nil"/>
              <w:left w:val="nil"/>
              <w:bottom w:val="nil"/>
              <w:right w:val="nil"/>
            </w:tcBorders>
          </w:tcPr>
          <w:p w14:paraId="5259CA0C" w14:textId="77777777" w:rsidR="0076687C" w:rsidRPr="00101846" w:rsidRDefault="0076687C" w:rsidP="00C12EC1">
            <w:pPr>
              <w:keepNext/>
              <w:autoSpaceDE w:val="0"/>
              <w:autoSpaceDN w:val="0"/>
              <w:adjustRightInd w:val="0"/>
              <w:spacing w:line="240" w:lineRule="atLeast"/>
              <w:ind w:left="108"/>
              <w:jc w:val="center"/>
              <w:rPr>
                <w:rFonts w:ascii="Tms Rmn" w:hAnsi="Tms Rmn"/>
                <w:lang w:val="fr-FR"/>
              </w:rPr>
            </w:pPr>
            <w:r w:rsidRPr="00101846">
              <w:rPr>
                <w:noProof/>
                <w:lang w:val="fr-FR" w:eastAsia="fr-FR"/>
              </w:rPr>
              <w:drawing>
                <wp:anchor distT="0" distB="0" distL="114300" distR="114300" simplePos="0" relativeHeight="251659264" behindDoc="1" locked="0" layoutInCell="1" allowOverlap="1" wp14:anchorId="5B0259A2" wp14:editId="0072D7C0">
                  <wp:simplePos x="0" y="0"/>
                  <wp:positionH relativeFrom="column">
                    <wp:posOffset>27305</wp:posOffset>
                  </wp:positionH>
                  <wp:positionV relativeFrom="paragraph">
                    <wp:posOffset>371475</wp:posOffset>
                  </wp:positionV>
                  <wp:extent cx="2800350" cy="465350"/>
                  <wp:effectExtent l="0" t="0" r="0" b="0"/>
                  <wp:wrapTight wrapText="bothSides">
                    <wp:wrapPolygon edited="0">
                      <wp:start x="0" y="0"/>
                      <wp:lineTo x="0" y="20361"/>
                      <wp:lineTo x="21453" y="20361"/>
                      <wp:lineTo x="21453"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00350" cy="465350"/>
                          </a:xfrm>
                          <a:prstGeom prst="rect">
                            <a:avLst/>
                          </a:prstGeom>
                          <a:noFill/>
                          <a:ln w="9525">
                            <a:noFill/>
                            <a:miter lim="800000"/>
                            <a:headEnd/>
                            <a:tailEnd/>
                          </a:ln>
                        </pic:spPr>
                      </pic:pic>
                    </a:graphicData>
                  </a:graphic>
                </wp:anchor>
              </w:drawing>
            </w:r>
          </w:p>
        </w:tc>
        <w:tc>
          <w:tcPr>
            <w:tcW w:w="5148" w:type="dxa"/>
            <w:tcBorders>
              <w:top w:val="nil"/>
              <w:left w:val="nil"/>
              <w:bottom w:val="nil"/>
              <w:right w:val="nil"/>
            </w:tcBorders>
          </w:tcPr>
          <w:p w14:paraId="44A0DEB7" w14:textId="20501A9E" w:rsidR="0076687C" w:rsidRPr="000443E5" w:rsidRDefault="00257BD4" w:rsidP="000443E5">
            <w:pPr>
              <w:autoSpaceDE w:val="0"/>
              <w:autoSpaceDN w:val="0"/>
              <w:adjustRightInd w:val="0"/>
              <w:spacing w:line="240" w:lineRule="atLeast"/>
              <w:ind w:left="108" w:right="108"/>
              <w:jc w:val="right"/>
              <w:rPr>
                <w:rFonts w:ascii="Verdana" w:hAnsi="Verdana" w:cs="Verdana"/>
                <w:b/>
                <w:bCs/>
                <w:color w:val="000000"/>
                <w:sz w:val="32"/>
                <w:szCs w:val="32"/>
                <w:lang w:val="fr-FR"/>
              </w:rPr>
            </w:pPr>
            <w:r>
              <w:rPr>
                <w:rFonts w:ascii="Arial" w:hAnsi="Arial" w:cs="Arial"/>
                <w:b/>
                <w:noProof/>
                <w:sz w:val="28"/>
                <w:szCs w:val="28"/>
                <w:lang w:val="fr-FR" w:eastAsia="fr-FR"/>
              </w:rPr>
              <w:drawing>
                <wp:anchor distT="0" distB="0" distL="114300" distR="114300" simplePos="0" relativeHeight="251660288" behindDoc="1" locked="0" layoutInCell="1" allowOverlap="1" wp14:anchorId="07731F65" wp14:editId="3DA1A29B">
                  <wp:simplePos x="0" y="0"/>
                  <wp:positionH relativeFrom="column">
                    <wp:posOffset>784860</wp:posOffset>
                  </wp:positionH>
                  <wp:positionV relativeFrom="paragraph">
                    <wp:posOffset>0</wp:posOffset>
                  </wp:positionV>
                  <wp:extent cx="2458720" cy="1383030"/>
                  <wp:effectExtent l="0" t="0" r="0" b="0"/>
                  <wp:wrapTight wrapText="bothSides">
                    <wp:wrapPolygon edited="0">
                      <wp:start x="9874" y="595"/>
                      <wp:lineTo x="8870" y="2083"/>
                      <wp:lineTo x="7196" y="5058"/>
                      <wp:lineTo x="7531" y="10711"/>
                      <wp:lineTo x="4686" y="13983"/>
                      <wp:lineTo x="4017" y="16066"/>
                      <wp:lineTo x="4017" y="17554"/>
                      <wp:lineTo x="4853" y="18149"/>
                      <wp:lineTo x="11548" y="18149"/>
                      <wp:lineTo x="17238" y="17554"/>
                      <wp:lineTo x="17740" y="16364"/>
                      <wp:lineTo x="16066" y="15471"/>
                      <wp:lineTo x="15564" y="13983"/>
                      <wp:lineTo x="14393" y="10711"/>
                      <wp:lineTo x="14895" y="5058"/>
                      <wp:lineTo x="13221" y="2083"/>
                      <wp:lineTo x="12050" y="595"/>
                      <wp:lineTo x="9874" y="595"/>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720" cy="1383030"/>
                          </a:xfrm>
                          <a:prstGeom prst="rect">
                            <a:avLst/>
                          </a:prstGeom>
                        </pic:spPr>
                      </pic:pic>
                    </a:graphicData>
                  </a:graphic>
                </wp:anchor>
              </w:drawing>
            </w:r>
            <w:r w:rsidR="0076687C" w:rsidRPr="00101846">
              <w:rPr>
                <w:rFonts w:ascii="Verdana" w:hAnsi="Verdana" w:cs="Verdana"/>
                <w:b/>
                <w:bCs/>
                <w:color w:val="000000"/>
                <w:sz w:val="32"/>
                <w:szCs w:val="32"/>
                <w:lang w:val="fr-FR"/>
              </w:rPr>
              <w:t xml:space="preserve">    </w:t>
            </w:r>
          </w:p>
        </w:tc>
      </w:tr>
    </w:tbl>
    <w:p w14:paraId="45850F81" w14:textId="77777777" w:rsidR="00257BD4" w:rsidRPr="00257BD4" w:rsidRDefault="000443E5" w:rsidP="000443E5">
      <w:pPr>
        <w:autoSpaceDE w:val="0"/>
        <w:autoSpaceDN w:val="0"/>
        <w:adjustRightInd w:val="0"/>
        <w:jc w:val="center"/>
        <w:rPr>
          <w:rFonts w:ascii="Verdana" w:hAnsi="Verdana" w:cs="Verdana"/>
          <w:b/>
          <w:bCs/>
          <w:color w:val="000000"/>
          <w:sz w:val="20"/>
          <w:szCs w:val="20"/>
          <w:lang w:val="fr-FR"/>
        </w:rPr>
      </w:pPr>
      <w:r w:rsidRPr="00257BD4">
        <w:rPr>
          <w:rFonts w:ascii="Verdana" w:hAnsi="Verdana" w:cs="Verdana"/>
          <w:b/>
          <w:bCs/>
          <w:color w:val="000000"/>
          <w:sz w:val="20"/>
          <w:szCs w:val="20"/>
          <w:lang w:val="fr-FR"/>
        </w:rPr>
        <w:t xml:space="preserve">                                                       </w:t>
      </w:r>
    </w:p>
    <w:p w14:paraId="32E55987" w14:textId="351CB6FB" w:rsidR="00C338FD" w:rsidRPr="000443E5" w:rsidRDefault="00CD6F43" w:rsidP="00257BD4">
      <w:pPr>
        <w:autoSpaceDE w:val="0"/>
        <w:autoSpaceDN w:val="0"/>
        <w:adjustRightInd w:val="0"/>
        <w:jc w:val="right"/>
        <w:rPr>
          <w:color w:val="000000"/>
          <w:sz w:val="30"/>
          <w:szCs w:val="30"/>
          <w:lang w:val="fr-FR"/>
        </w:rPr>
      </w:pPr>
      <w:r>
        <w:rPr>
          <w:rFonts w:ascii="Verdana" w:hAnsi="Verdana" w:cs="Verdana"/>
          <w:b/>
          <w:bCs/>
          <w:color w:val="000000"/>
          <w:sz w:val="30"/>
          <w:szCs w:val="30"/>
          <w:lang w:val="fr-FR"/>
        </w:rPr>
        <w:t>COMMUNIQUE</w:t>
      </w:r>
      <w:r w:rsidR="00C338FD" w:rsidRPr="000443E5">
        <w:rPr>
          <w:color w:val="000000"/>
          <w:sz w:val="30"/>
          <w:szCs w:val="30"/>
          <w:lang w:val="fr-FR"/>
        </w:rPr>
        <w:t xml:space="preserve">  </w:t>
      </w:r>
    </w:p>
    <w:p w14:paraId="3DB9FBC9" w14:textId="414C9B0F" w:rsidR="0076687C" w:rsidRPr="00101846" w:rsidRDefault="00C338FD" w:rsidP="00C338FD">
      <w:pPr>
        <w:autoSpaceDE w:val="0"/>
        <w:autoSpaceDN w:val="0"/>
        <w:adjustRightInd w:val="0"/>
        <w:ind w:left="5760"/>
        <w:jc w:val="center"/>
        <w:rPr>
          <w:rFonts w:ascii="Arial" w:hAnsi="Arial" w:cs="Arial"/>
          <w:b/>
          <w:sz w:val="28"/>
          <w:szCs w:val="28"/>
          <w:lang w:val="fr-FR"/>
        </w:rPr>
      </w:pPr>
      <w:r w:rsidRPr="00101846">
        <w:rPr>
          <w:color w:val="000000"/>
          <w:lang w:val="fr-FR"/>
        </w:rPr>
        <w:t xml:space="preserve">                                                         </w:t>
      </w:r>
    </w:p>
    <w:p w14:paraId="64EEF497" w14:textId="167DCFA6" w:rsidR="0076687C" w:rsidRPr="000443E5" w:rsidRDefault="00BF7B15" w:rsidP="00D468D7">
      <w:pPr>
        <w:autoSpaceDE w:val="0"/>
        <w:autoSpaceDN w:val="0"/>
        <w:adjustRightInd w:val="0"/>
        <w:rPr>
          <w:rFonts w:ascii="Arial" w:hAnsi="Arial" w:cs="Arial"/>
          <w:b/>
          <w:sz w:val="26"/>
          <w:szCs w:val="26"/>
          <w:lang w:val="fr-FR"/>
        </w:rPr>
      </w:pPr>
      <w:bookmarkStart w:id="0" w:name="_GoBack"/>
      <w:bookmarkEnd w:id="0"/>
      <w:r>
        <w:rPr>
          <w:rFonts w:ascii="Arial" w:hAnsi="Arial" w:cs="Arial"/>
          <w:b/>
          <w:sz w:val="26"/>
          <w:szCs w:val="26"/>
          <w:lang w:val="fr-FR"/>
        </w:rPr>
        <w:t>L</w:t>
      </w:r>
      <w:r w:rsidR="0076687C" w:rsidRPr="000443E5">
        <w:rPr>
          <w:rFonts w:ascii="Arial" w:hAnsi="Arial" w:cs="Arial"/>
          <w:b/>
          <w:sz w:val="26"/>
          <w:szCs w:val="26"/>
          <w:lang w:val="fr-FR"/>
        </w:rPr>
        <w:t xml:space="preserve">es dirigeants du Sahel </w:t>
      </w:r>
      <w:r w:rsidR="007D599B">
        <w:rPr>
          <w:rFonts w:ascii="Arial" w:hAnsi="Arial" w:cs="Arial"/>
          <w:b/>
          <w:sz w:val="26"/>
          <w:szCs w:val="26"/>
          <w:lang w:val="fr-FR"/>
        </w:rPr>
        <w:t xml:space="preserve">s’engagent </w:t>
      </w:r>
      <w:r w:rsidR="00360318">
        <w:rPr>
          <w:rFonts w:ascii="Arial" w:hAnsi="Arial" w:cs="Arial"/>
          <w:b/>
          <w:sz w:val="26"/>
          <w:szCs w:val="26"/>
          <w:lang w:val="fr-FR"/>
        </w:rPr>
        <w:t xml:space="preserve">sur des réformes </w:t>
      </w:r>
      <w:r w:rsidR="00D325E0">
        <w:rPr>
          <w:rFonts w:ascii="Arial" w:hAnsi="Arial" w:cs="Arial"/>
          <w:b/>
          <w:sz w:val="26"/>
          <w:szCs w:val="26"/>
          <w:lang w:val="fr-FR"/>
        </w:rPr>
        <w:t>ambitieuse</w:t>
      </w:r>
      <w:r w:rsidR="00360318">
        <w:rPr>
          <w:rFonts w:ascii="Arial" w:hAnsi="Arial" w:cs="Arial"/>
          <w:b/>
          <w:sz w:val="26"/>
          <w:szCs w:val="26"/>
          <w:lang w:val="fr-FR"/>
        </w:rPr>
        <w:t>s</w:t>
      </w:r>
      <w:r w:rsidR="00D325E0">
        <w:rPr>
          <w:rFonts w:ascii="Arial" w:hAnsi="Arial" w:cs="Arial"/>
          <w:b/>
          <w:sz w:val="26"/>
          <w:szCs w:val="26"/>
          <w:lang w:val="fr-FR"/>
        </w:rPr>
        <w:t xml:space="preserve"> </w:t>
      </w:r>
      <w:r>
        <w:rPr>
          <w:rFonts w:ascii="Arial" w:hAnsi="Arial" w:cs="Arial"/>
          <w:b/>
          <w:sz w:val="26"/>
          <w:szCs w:val="26"/>
          <w:lang w:val="fr-FR"/>
        </w:rPr>
        <w:t xml:space="preserve">pour soutenir l’accès </w:t>
      </w:r>
      <w:r w:rsidRPr="007D599B">
        <w:rPr>
          <w:rFonts w:ascii="Arial" w:hAnsi="Arial" w:cs="Arial"/>
          <w:b/>
          <w:sz w:val="26"/>
          <w:szCs w:val="26"/>
          <w:lang w:val="fr-FR"/>
        </w:rPr>
        <w:t xml:space="preserve">à </w:t>
      </w:r>
      <w:r>
        <w:rPr>
          <w:rFonts w:ascii="Arial" w:hAnsi="Arial" w:cs="Arial"/>
          <w:b/>
          <w:sz w:val="26"/>
          <w:szCs w:val="26"/>
          <w:lang w:val="fr-FR"/>
        </w:rPr>
        <w:t>un</w:t>
      </w:r>
      <w:r w:rsidR="00FA7CC6">
        <w:rPr>
          <w:rFonts w:ascii="Arial" w:hAnsi="Arial" w:cs="Arial"/>
          <w:b/>
          <w:sz w:val="26"/>
          <w:szCs w:val="26"/>
          <w:lang w:val="fr-FR"/>
        </w:rPr>
        <w:t xml:space="preserve"> enseignement </w:t>
      </w:r>
      <w:r>
        <w:rPr>
          <w:rFonts w:ascii="Arial" w:hAnsi="Arial" w:cs="Arial"/>
          <w:b/>
          <w:sz w:val="26"/>
          <w:szCs w:val="26"/>
          <w:lang w:val="fr-FR"/>
        </w:rPr>
        <w:t xml:space="preserve">de qualité </w:t>
      </w:r>
    </w:p>
    <w:p w14:paraId="3E2A449C" w14:textId="77777777" w:rsidR="0076687C" w:rsidRPr="00101846" w:rsidRDefault="0076687C" w:rsidP="0076687C">
      <w:pPr>
        <w:autoSpaceDE w:val="0"/>
        <w:autoSpaceDN w:val="0"/>
        <w:adjustRightInd w:val="0"/>
        <w:jc w:val="center"/>
        <w:rPr>
          <w:rFonts w:ascii="Arial" w:hAnsi="Arial" w:cs="Arial"/>
          <w:b/>
          <w:sz w:val="28"/>
          <w:szCs w:val="28"/>
          <w:lang w:val="fr-FR"/>
        </w:rPr>
      </w:pPr>
    </w:p>
    <w:p w14:paraId="5EF731D5" w14:textId="6BB50010" w:rsidR="00774C7A" w:rsidRDefault="0076687C" w:rsidP="00774C7A">
      <w:pPr>
        <w:jc w:val="both"/>
        <w:rPr>
          <w:rFonts w:ascii="Arial" w:eastAsia="Calibri" w:hAnsi="Arial" w:cs="Arial"/>
          <w:b/>
          <w:bCs/>
          <w:i/>
          <w:iCs/>
          <w:sz w:val="20"/>
          <w:szCs w:val="20"/>
          <w:bdr w:val="nil"/>
          <w:lang w:val="fr-FR"/>
        </w:rPr>
      </w:pPr>
      <w:r w:rsidRPr="002C5513">
        <w:rPr>
          <w:rFonts w:ascii="Arial" w:eastAsia="SimSun" w:hAnsi="Arial" w:cs="Arial"/>
          <w:b/>
          <w:bCs/>
          <w:sz w:val="20"/>
          <w:szCs w:val="20"/>
          <w:lang w:val="fr-FR"/>
        </w:rPr>
        <w:t xml:space="preserve">NOUAKCHOTT, </w:t>
      </w:r>
      <w:r w:rsidR="00CD6F43">
        <w:rPr>
          <w:rFonts w:ascii="Arial" w:eastAsia="SimSun" w:hAnsi="Arial" w:cs="Arial"/>
          <w:b/>
          <w:bCs/>
          <w:sz w:val="20"/>
          <w:szCs w:val="20"/>
          <w:lang w:val="fr-FR"/>
        </w:rPr>
        <w:t>5</w:t>
      </w:r>
      <w:r w:rsidR="00257BD4">
        <w:rPr>
          <w:rFonts w:ascii="Arial" w:eastAsia="SimSun" w:hAnsi="Arial" w:cs="Arial"/>
          <w:b/>
          <w:bCs/>
          <w:sz w:val="20"/>
          <w:szCs w:val="20"/>
          <w:lang w:val="fr-FR"/>
        </w:rPr>
        <w:t xml:space="preserve"> décembre</w:t>
      </w:r>
      <w:r w:rsidRPr="002C5513">
        <w:rPr>
          <w:rFonts w:ascii="Arial" w:eastAsia="SimSun" w:hAnsi="Arial" w:cs="Arial"/>
          <w:b/>
          <w:bCs/>
          <w:sz w:val="20"/>
          <w:szCs w:val="20"/>
          <w:lang w:val="fr-FR"/>
        </w:rPr>
        <w:t xml:space="preserve"> 2021</w:t>
      </w:r>
      <w:r w:rsidRPr="00101846">
        <w:rPr>
          <w:rFonts w:ascii="Arial" w:eastAsia="SimSun" w:hAnsi="Arial" w:cs="Arial"/>
          <w:sz w:val="20"/>
          <w:szCs w:val="20"/>
          <w:lang w:val="fr-FR"/>
        </w:rPr>
        <w:t xml:space="preserve"> – </w:t>
      </w:r>
      <w:r w:rsidR="00A2088B" w:rsidRPr="005D55AB">
        <w:rPr>
          <w:rFonts w:ascii="Arial" w:hAnsi="Arial" w:cs="Arial"/>
          <w:sz w:val="20"/>
          <w:szCs w:val="20"/>
          <w:lang w:val="fr-FR"/>
        </w:rPr>
        <w:t>Le sommet sur l’éducation au Sahel </w:t>
      </w:r>
      <w:r w:rsidR="001F66A4">
        <w:rPr>
          <w:rFonts w:ascii="Arial" w:hAnsi="Arial" w:cs="Arial"/>
          <w:sz w:val="20"/>
          <w:szCs w:val="20"/>
          <w:lang w:val="fr-FR"/>
        </w:rPr>
        <w:t>sous le</w:t>
      </w:r>
      <w:r w:rsidR="00A2088B" w:rsidRPr="005D55AB">
        <w:rPr>
          <w:rFonts w:ascii="Arial" w:hAnsi="Arial" w:cs="Arial"/>
          <w:sz w:val="20"/>
          <w:szCs w:val="20"/>
          <w:lang w:val="fr-FR"/>
        </w:rPr>
        <w:t xml:space="preserve"> thème « Le Sahel de demain se construit à l’école aujourd’hui » vient de s’achever en présence </w:t>
      </w:r>
      <w:r w:rsidR="00BD7EF5">
        <w:rPr>
          <w:rFonts w:ascii="Arial" w:hAnsi="Arial" w:cs="Arial"/>
          <w:sz w:val="20"/>
          <w:szCs w:val="20"/>
          <w:lang w:val="fr-FR"/>
        </w:rPr>
        <w:t xml:space="preserve">du </w:t>
      </w:r>
      <w:r w:rsidR="00A2088B" w:rsidRPr="005D55AB">
        <w:rPr>
          <w:rFonts w:ascii="Arial" w:eastAsia="SimSun" w:hAnsi="Arial" w:cs="Arial"/>
          <w:sz w:val="20"/>
          <w:szCs w:val="20"/>
          <w:lang w:val="fr-FR"/>
        </w:rPr>
        <w:t xml:space="preserve">président </w:t>
      </w:r>
      <w:r w:rsidR="00A2088B" w:rsidRPr="005D55AB">
        <w:rPr>
          <w:rFonts w:ascii="Arial" w:hAnsi="Arial" w:cs="Arial"/>
          <w:sz w:val="20"/>
          <w:szCs w:val="20"/>
          <w:lang w:val="fr-FR"/>
        </w:rPr>
        <w:t>Mohamed Ould Ghazouani de la République islamique de Mauritanie</w:t>
      </w:r>
      <w:r w:rsidR="00BD7EF5">
        <w:rPr>
          <w:rFonts w:ascii="Arial" w:hAnsi="Arial" w:cs="Arial"/>
          <w:sz w:val="20"/>
          <w:szCs w:val="20"/>
          <w:lang w:val="fr-FR"/>
        </w:rPr>
        <w:t xml:space="preserve">, </w:t>
      </w:r>
      <w:r w:rsidR="001345D7">
        <w:rPr>
          <w:rFonts w:ascii="Arial" w:hAnsi="Arial" w:cs="Arial"/>
          <w:sz w:val="20"/>
          <w:szCs w:val="20"/>
          <w:lang w:val="fr-FR"/>
        </w:rPr>
        <w:t xml:space="preserve">du </w:t>
      </w:r>
      <w:r w:rsidR="001345D7" w:rsidRPr="005D55AB">
        <w:rPr>
          <w:rFonts w:ascii="Arial" w:eastAsia="SimSun" w:hAnsi="Arial" w:cs="Arial"/>
          <w:sz w:val="20"/>
          <w:szCs w:val="20"/>
          <w:lang w:val="fr-FR"/>
        </w:rPr>
        <w:t xml:space="preserve">président </w:t>
      </w:r>
      <w:r w:rsidR="001345D7" w:rsidRPr="005D55AB">
        <w:rPr>
          <w:rFonts w:ascii="Arial" w:hAnsi="Arial" w:cs="Arial"/>
          <w:sz w:val="20"/>
          <w:szCs w:val="20"/>
          <w:lang w:val="fr-FR"/>
        </w:rPr>
        <w:t>Mohamed</w:t>
      </w:r>
      <w:r w:rsidR="001345D7">
        <w:rPr>
          <w:rFonts w:ascii="Arial" w:hAnsi="Arial" w:cs="Arial"/>
          <w:sz w:val="20"/>
          <w:szCs w:val="20"/>
          <w:lang w:val="fr-FR"/>
        </w:rPr>
        <w:t xml:space="preserve"> Bazoum de la </w:t>
      </w:r>
      <w:r w:rsidR="00EC1377">
        <w:rPr>
          <w:rFonts w:ascii="Arial" w:hAnsi="Arial" w:cs="Arial"/>
          <w:sz w:val="20"/>
          <w:szCs w:val="20"/>
          <w:lang w:val="fr-FR"/>
        </w:rPr>
        <w:t>République du Niger</w:t>
      </w:r>
      <w:r w:rsidR="00A83BC8">
        <w:rPr>
          <w:rFonts w:ascii="Arial" w:hAnsi="Arial" w:cs="Arial"/>
          <w:sz w:val="20"/>
          <w:szCs w:val="20"/>
          <w:lang w:val="fr-FR"/>
        </w:rPr>
        <w:t xml:space="preserve">, des </w:t>
      </w:r>
      <w:r w:rsidR="00EC1377">
        <w:rPr>
          <w:rFonts w:ascii="Arial" w:hAnsi="Arial" w:cs="Arial"/>
          <w:sz w:val="20"/>
          <w:szCs w:val="20"/>
          <w:lang w:val="fr-FR"/>
        </w:rPr>
        <w:t>chefs de délégations des pays du Sahel</w:t>
      </w:r>
      <w:r w:rsidR="00A83BC8">
        <w:rPr>
          <w:rFonts w:ascii="Arial" w:hAnsi="Arial" w:cs="Arial"/>
          <w:sz w:val="20"/>
          <w:szCs w:val="20"/>
          <w:lang w:val="fr-FR"/>
        </w:rPr>
        <w:t xml:space="preserve"> et </w:t>
      </w:r>
      <w:r w:rsidR="007864BB">
        <w:rPr>
          <w:rFonts w:ascii="Arial" w:hAnsi="Arial" w:cs="Arial"/>
          <w:sz w:val="20"/>
          <w:szCs w:val="20"/>
          <w:lang w:val="fr-FR"/>
        </w:rPr>
        <w:t xml:space="preserve">du </w:t>
      </w:r>
      <w:r w:rsidR="00774C7A" w:rsidRPr="007864BB">
        <w:rPr>
          <w:rFonts w:ascii="Arial" w:hAnsi="Arial" w:cs="Arial"/>
          <w:sz w:val="20"/>
          <w:szCs w:val="20"/>
          <w:lang w:val="fr-FR"/>
        </w:rPr>
        <w:t>vice-président de la Banque mondiale pour l’Afrique de l’Ouest et centrale.</w:t>
      </w:r>
      <w:r w:rsidR="00774C7A">
        <w:rPr>
          <w:rFonts w:ascii="Arial" w:eastAsia="Calibri" w:hAnsi="Arial" w:cs="Arial"/>
          <w:b/>
          <w:bCs/>
          <w:i/>
          <w:iCs/>
          <w:sz w:val="20"/>
          <w:szCs w:val="20"/>
          <w:bdr w:val="nil"/>
          <w:lang w:val="fr-FR"/>
        </w:rPr>
        <w:t xml:space="preserve"> </w:t>
      </w:r>
    </w:p>
    <w:p w14:paraId="19D068CA" w14:textId="77777777" w:rsidR="00874087" w:rsidRPr="00C12EC1" w:rsidRDefault="00874087" w:rsidP="00774C7A">
      <w:pPr>
        <w:jc w:val="both"/>
        <w:rPr>
          <w:rFonts w:ascii="Arial" w:hAnsi="Arial" w:cs="Arial"/>
          <w:i/>
          <w:iCs/>
          <w:sz w:val="20"/>
          <w:szCs w:val="20"/>
          <w:lang w:val="fr-FR"/>
        </w:rPr>
      </w:pPr>
    </w:p>
    <w:p w14:paraId="0CAC04EB" w14:textId="77777777" w:rsidR="00A2088B" w:rsidRPr="005D55AB" w:rsidRDefault="00A2088B" w:rsidP="00A2088B">
      <w:pPr>
        <w:pStyle w:val="Sansinterligne"/>
        <w:rPr>
          <w:rFonts w:ascii="Arial" w:hAnsi="Arial" w:cs="Arial"/>
          <w:sz w:val="20"/>
          <w:szCs w:val="20"/>
          <w:lang w:val="fr-FR"/>
        </w:rPr>
      </w:pPr>
    </w:p>
    <w:p w14:paraId="3E455A94" w14:textId="55EBB6D6" w:rsidR="00A2088B" w:rsidRDefault="00A2088B" w:rsidP="00A2088B">
      <w:pPr>
        <w:pStyle w:val="Sansinterligne"/>
        <w:rPr>
          <w:rFonts w:ascii="Arial" w:hAnsi="Arial" w:cs="Arial"/>
          <w:sz w:val="20"/>
          <w:szCs w:val="20"/>
          <w:lang w:val="fr-FR"/>
        </w:rPr>
      </w:pPr>
      <w:r w:rsidRPr="005D55AB">
        <w:rPr>
          <w:rFonts w:ascii="Arial" w:hAnsi="Arial" w:cs="Arial"/>
          <w:sz w:val="20"/>
          <w:szCs w:val="20"/>
          <w:lang w:val="fr-FR"/>
        </w:rPr>
        <w:t>A l’issue de cette rencontre</w:t>
      </w:r>
      <w:r w:rsidR="00FA7CC6">
        <w:rPr>
          <w:rFonts w:ascii="Arial" w:hAnsi="Arial" w:cs="Arial"/>
          <w:sz w:val="20"/>
          <w:szCs w:val="20"/>
          <w:lang w:val="fr-FR"/>
        </w:rPr>
        <w:t>,</w:t>
      </w:r>
      <w:r w:rsidR="00BF7B15">
        <w:rPr>
          <w:rFonts w:ascii="Arial" w:hAnsi="Arial" w:cs="Arial"/>
          <w:sz w:val="20"/>
          <w:szCs w:val="20"/>
          <w:lang w:val="fr-FR"/>
        </w:rPr>
        <w:t xml:space="preserve"> </w:t>
      </w:r>
      <w:r w:rsidRPr="005D55AB">
        <w:rPr>
          <w:rFonts w:ascii="Arial" w:hAnsi="Arial" w:cs="Arial"/>
          <w:sz w:val="20"/>
          <w:szCs w:val="20"/>
          <w:lang w:val="fr-FR"/>
        </w:rPr>
        <w:t xml:space="preserve">les dirigeants des pays du Sahel se sont engagés </w:t>
      </w:r>
      <w:r w:rsidR="00FA7CC6">
        <w:rPr>
          <w:rFonts w:ascii="Arial" w:hAnsi="Arial" w:cs="Arial"/>
          <w:sz w:val="20"/>
          <w:szCs w:val="20"/>
          <w:lang w:val="fr-FR"/>
        </w:rPr>
        <w:t xml:space="preserve">dans le cadre d’une déclaration conjointe </w:t>
      </w:r>
      <w:r w:rsidRPr="005D55AB">
        <w:rPr>
          <w:rFonts w:ascii="Arial" w:hAnsi="Arial" w:cs="Arial"/>
          <w:sz w:val="20"/>
          <w:szCs w:val="20"/>
          <w:lang w:val="fr-FR"/>
        </w:rPr>
        <w:t>à renforcer les r</w:t>
      </w:r>
      <w:r w:rsidR="00881F58" w:rsidRPr="005D55AB">
        <w:rPr>
          <w:rFonts w:ascii="Arial" w:hAnsi="Arial" w:cs="Arial"/>
          <w:sz w:val="20"/>
          <w:szCs w:val="20"/>
          <w:lang w:val="fr-FR"/>
        </w:rPr>
        <w:t>é</w:t>
      </w:r>
      <w:r w:rsidRPr="005D55AB">
        <w:rPr>
          <w:rFonts w:ascii="Arial" w:hAnsi="Arial" w:cs="Arial"/>
          <w:sz w:val="20"/>
          <w:szCs w:val="20"/>
          <w:lang w:val="fr-FR"/>
        </w:rPr>
        <w:t>formes pour une éducation de qualité dans la région</w:t>
      </w:r>
      <w:r w:rsidR="00FA7CC6">
        <w:rPr>
          <w:rFonts w:ascii="Arial" w:hAnsi="Arial" w:cs="Arial"/>
          <w:sz w:val="20"/>
          <w:szCs w:val="20"/>
          <w:lang w:val="fr-FR"/>
        </w:rPr>
        <w:t>.</w:t>
      </w:r>
      <w:r w:rsidR="000301DF" w:rsidRPr="000301DF">
        <w:rPr>
          <w:rFonts w:ascii="Arial" w:hAnsi="Arial" w:cs="Arial"/>
          <w:sz w:val="20"/>
          <w:szCs w:val="20"/>
          <w:lang w:val="fr-FR"/>
        </w:rPr>
        <w:t xml:space="preserve"> Dans la perspective d</w:t>
      </w:r>
      <w:r w:rsidR="000301DF">
        <w:rPr>
          <w:rFonts w:ascii="Arial" w:hAnsi="Arial" w:cs="Arial"/>
          <w:sz w:val="20"/>
          <w:szCs w:val="20"/>
          <w:lang w:val="fr-FR"/>
        </w:rPr>
        <w:t>’un</w:t>
      </w:r>
      <w:r w:rsidR="000301DF" w:rsidRPr="000301DF">
        <w:rPr>
          <w:rFonts w:ascii="Arial" w:hAnsi="Arial" w:cs="Arial"/>
          <w:sz w:val="20"/>
          <w:szCs w:val="20"/>
          <w:lang w:val="fr-FR"/>
        </w:rPr>
        <w:t xml:space="preserve"> avenir meilleur</w:t>
      </w:r>
      <w:r w:rsidR="000301DF">
        <w:rPr>
          <w:rFonts w:ascii="Arial" w:hAnsi="Arial" w:cs="Arial"/>
          <w:sz w:val="20"/>
          <w:szCs w:val="20"/>
          <w:lang w:val="fr-FR"/>
        </w:rPr>
        <w:t xml:space="preserve"> pour les jeunes sahéliens</w:t>
      </w:r>
      <w:r w:rsidR="000301DF" w:rsidRPr="000301DF">
        <w:rPr>
          <w:rFonts w:ascii="Arial" w:hAnsi="Arial" w:cs="Arial"/>
          <w:sz w:val="20"/>
          <w:szCs w:val="20"/>
          <w:lang w:val="fr-FR"/>
        </w:rPr>
        <w:t xml:space="preserve">, </w:t>
      </w:r>
      <w:bookmarkStart w:id="1" w:name="_Hlk87879424"/>
      <w:r w:rsidR="000301DF">
        <w:rPr>
          <w:rFonts w:ascii="Arial" w:hAnsi="Arial" w:cs="Arial"/>
          <w:sz w:val="20"/>
          <w:szCs w:val="20"/>
          <w:lang w:val="fr-FR"/>
        </w:rPr>
        <w:t xml:space="preserve">la « déclaration de Nouakchott » identifie </w:t>
      </w:r>
      <w:r w:rsidR="000301DF" w:rsidRPr="000301DF">
        <w:rPr>
          <w:rFonts w:ascii="Arial" w:hAnsi="Arial" w:cs="Arial"/>
          <w:sz w:val="20"/>
          <w:szCs w:val="20"/>
          <w:lang w:val="fr-FR"/>
        </w:rPr>
        <w:t>trois objectifs fondamentaux :</w:t>
      </w:r>
      <w:bookmarkEnd w:id="1"/>
      <w:r w:rsidR="000301DF" w:rsidRPr="000301DF">
        <w:rPr>
          <w:rFonts w:ascii="Arial" w:hAnsi="Arial" w:cs="Arial"/>
          <w:sz w:val="20"/>
          <w:szCs w:val="20"/>
          <w:lang w:val="fr-FR"/>
        </w:rPr>
        <w:t xml:space="preserve"> </w:t>
      </w:r>
      <w:bookmarkStart w:id="2" w:name="_Hlk87879443"/>
      <w:r w:rsidR="001B09EC">
        <w:rPr>
          <w:rFonts w:ascii="Arial" w:hAnsi="Arial" w:cs="Arial"/>
          <w:sz w:val="20"/>
          <w:szCs w:val="20"/>
          <w:lang w:val="fr-FR"/>
        </w:rPr>
        <w:t xml:space="preserve">améliorer la qualité </w:t>
      </w:r>
      <w:r w:rsidR="000301DF" w:rsidRPr="000301DF">
        <w:rPr>
          <w:rFonts w:ascii="Arial" w:hAnsi="Arial" w:cs="Arial"/>
          <w:sz w:val="20"/>
          <w:szCs w:val="20"/>
          <w:lang w:val="fr-FR"/>
        </w:rPr>
        <w:t xml:space="preserve">des apprentissages, augmenter la participation des filles à l’enseignement secondaire, </w:t>
      </w:r>
      <w:bookmarkEnd w:id="2"/>
      <w:r w:rsidR="000301DF" w:rsidRPr="000301DF">
        <w:rPr>
          <w:rFonts w:ascii="Arial" w:hAnsi="Arial" w:cs="Arial"/>
          <w:sz w:val="20"/>
          <w:szCs w:val="20"/>
          <w:lang w:val="fr-FR"/>
        </w:rPr>
        <w:t xml:space="preserve">et renforcer les compétences de base </w:t>
      </w:r>
      <w:r w:rsidR="007B72DC">
        <w:rPr>
          <w:rFonts w:ascii="Arial" w:hAnsi="Arial" w:cs="Arial"/>
          <w:sz w:val="20"/>
          <w:szCs w:val="20"/>
          <w:lang w:val="fr-FR"/>
        </w:rPr>
        <w:t xml:space="preserve">et </w:t>
      </w:r>
      <w:r w:rsidR="007B72DC" w:rsidRPr="000301DF">
        <w:rPr>
          <w:rFonts w:ascii="Arial" w:hAnsi="Arial" w:cs="Arial"/>
          <w:sz w:val="20"/>
          <w:szCs w:val="20"/>
          <w:lang w:val="fr-FR"/>
        </w:rPr>
        <w:t xml:space="preserve">l’alphabétisation </w:t>
      </w:r>
      <w:r w:rsidR="000301DF" w:rsidRPr="000301DF">
        <w:rPr>
          <w:rFonts w:ascii="Arial" w:hAnsi="Arial" w:cs="Arial"/>
          <w:sz w:val="20"/>
          <w:szCs w:val="20"/>
          <w:lang w:val="fr-FR"/>
        </w:rPr>
        <w:t xml:space="preserve">des jeunes adultes </w:t>
      </w:r>
      <w:r w:rsidR="00DD1ED0" w:rsidRPr="000301DF">
        <w:rPr>
          <w:rFonts w:ascii="Arial" w:hAnsi="Arial" w:cs="Arial"/>
          <w:sz w:val="20"/>
          <w:szCs w:val="20"/>
          <w:lang w:val="fr-FR"/>
        </w:rPr>
        <w:t>qui ont quitté l’école.</w:t>
      </w:r>
    </w:p>
    <w:p w14:paraId="4ED20FCD" w14:textId="77777777" w:rsidR="00874087" w:rsidRDefault="00874087" w:rsidP="00A2088B">
      <w:pPr>
        <w:pStyle w:val="Sansinterligne"/>
        <w:rPr>
          <w:rFonts w:ascii="Arial" w:hAnsi="Arial" w:cs="Arial"/>
          <w:sz w:val="20"/>
          <w:szCs w:val="20"/>
          <w:lang w:val="fr-FR"/>
        </w:rPr>
      </w:pPr>
    </w:p>
    <w:p w14:paraId="05B0A3E1" w14:textId="77777777" w:rsidR="00A2088B" w:rsidRPr="005D55AB" w:rsidRDefault="00A2088B" w:rsidP="00A2088B">
      <w:pPr>
        <w:pStyle w:val="Sansinterligne"/>
        <w:rPr>
          <w:rFonts w:ascii="Arial" w:hAnsi="Arial" w:cs="Arial"/>
          <w:sz w:val="20"/>
          <w:szCs w:val="20"/>
          <w:lang w:val="fr-FR"/>
        </w:rPr>
      </w:pPr>
    </w:p>
    <w:p w14:paraId="24988731" w14:textId="553676D8" w:rsidR="003E09C0" w:rsidRPr="00A6727F" w:rsidRDefault="003E09C0" w:rsidP="00A6727F">
      <w:pPr>
        <w:pStyle w:val="Textebrut"/>
        <w:rPr>
          <w:lang w:val="fr-FR"/>
        </w:rPr>
      </w:pPr>
      <w:r w:rsidRPr="00A6727F">
        <w:rPr>
          <w:rFonts w:ascii="Arial" w:eastAsia="Times New Roman" w:hAnsi="Arial" w:cs="Arial"/>
          <w:i/>
          <w:iCs/>
          <w:sz w:val="20"/>
          <w:szCs w:val="20"/>
          <w:lang w:val="fr-FR"/>
        </w:rPr>
        <w:t>« </w:t>
      </w:r>
      <w:bookmarkStart w:id="3" w:name="_Hlk87879383"/>
      <w:r w:rsidR="00A6727F" w:rsidRPr="00A6727F">
        <w:rPr>
          <w:rFonts w:ascii="Arial" w:eastAsia="Times New Roman" w:hAnsi="Arial" w:cs="Arial"/>
          <w:i/>
          <w:iCs/>
          <w:sz w:val="20"/>
          <w:szCs w:val="20"/>
          <w:lang w:val="fr-FR"/>
        </w:rPr>
        <w:t xml:space="preserve">Je vais sans tarder travailler à la refondation de notre système éducatif. L’objectif est de faire de l’école une école républicaine qui soit un gage d’intégration pour les générations et qui redonne force et confiance à la jeunesse. Une jeunesse qui saura compter ses compétences et faire valoir les valeurs de citoyenneté pour le renforcement de l’Etat et de la Société. La formation dans les domaines liés aux secteurs économiques prometteurs sera une priorité pour les jeunes </w:t>
      </w:r>
      <w:r w:rsidRPr="00A6727F">
        <w:rPr>
          <w:rFonts w:ascii="Arial" w:eastAsia="Times New Roman" w:hAnsi="Arial" w:cs="Arial"/>
          <w:i/>
          <w:iCs/>
          <w:sz w:val="20"/>
          <w:szCs w:val="20"/>
          <w:lang w:val="fr-FR"/>
        </w:rPr>
        <w:t>»,</w:t>
      </w:r>
      <w:r w:rsidRPr="005D55AB">
        <w:rPr>
          <w:rFonts w:ascii="Arial" w:hAnsi="Arial" w:cs="Arial"/>
          <w:sz w:val="20"/>
          <w:szCs w:val="20"/>
          <w:lang w:val="fr-FR"/>
        </w:rPr>
        <w:t xml:space="preserve"> a déclaré </w:t>
      </w:r>
      <w:r w:rsidRPr="000301DF">
        <w:rPr>
          <w:rFonts w:ascii="Arial" w:hAnsi="Arial" w:cs="Arial"/>
          <w:b/>
          <w:bCs/>
          <w:sz w:val="20"/>
          <w:szCs w:val="20"/>
          <w:lang w:val="fr-FR"/>
        </w:rPr>
        <w:t>le Président Mohamed Ould Ghazouani de la République islamique de Mauritanie.</w:t>
      </w:r>
      <w:bookmarkEnd w:id="3"/>
    </w:p>
    <w:p w14:paraId="32452524" w14:textId="77777777" w:rsidR="003E09C0" w:rsidRDefault="003E09C0" w:rsidP="00A2088B">
      <w:pPr>
        <w:pStyle w:val="Sansinterligne"/>
        <w:rPr>
          <w:rFonts w:ascii="Arial" w:hAnsi="Arial" w:cs="Arial"/>
          <w:sz w:val="20"/>
          <w:szCs w:val="20"/>
          <w:lang w:val="fr-FR"/>
        </w:rPr>
      </w:pPr>
    </w:p>
    <w:p w14:paraId="0F1D69ED" w14:textId="78B4CD43" w:rsidR="001829B3" w:rsidRDefault="001829B3" w:rsidP="001829B3">
      <w:pPr>
        <w:pStyle w:val="Sansinterligne"/>
        <w:rPr>
          <w:rFonts w:ascii="Arial" w:hAnsi="Arial" w:cs="Arial"/>
          <w:color w:val="000000" w:themeColor="text1"/>
          <w:sz w:val="20"/>
          <w:szCs w:val="20"/>
          <w:lang w:val="fr-FR"/>
        </w:rPr>
      </w:pPr>
      <w:r>
        <w:rPr>
          <w:rFonts w:ascii="Arial" w:hAnsi="Arial" w:cs="Arial"/>
          <w:sz w:val="20"/>
          <w:szCs w:val="20"/>
          <w:lang w:val="fr-FR"/>
        </w:rPr>
        <w:t>U</w:t>
      </w:r>
      <w:r w:rsidRPr="005D55AB">
        <w:rPr>
          <w:rFonts w:ascii="Arial" w:hAnsi="Arial" w:cs="Arial"/>
          <w:sz w:val="20"/>
          <w:szCs w:val="20"/>
          <w:lang w:val="fr-FR"/>
        </w:rPr>
        <w:t>n système éducatif</w:t>
      </w:r>
      <w:r>
        <w:rPr>
          <w:rFonts w:ascii="Arial" w:hAnsi="Arial" w:cs="Arial"/>
          <w:sz w:val="20"/>
          <w:szCs w:val="20"/>
          <w:lang w:val="fr-FR"/>
        </w:rPr>
        <w:t xml:space="preserve"> performant</w:t>
      </w:r>
      <w:r w:rsidRPr="005D55AB">
        <w:rPr>
          <w:rFonts w:ascii="Arial" w:hAnsi="Arial" w:cs="Arial"/>
          <w:sz w:val="20"/>
          <w:szCs w:val="20"/>
          <w:lang w:val="fr-FR"/>
        </w:rPr>
        <w:t xml:space="preserve"> augmente l</w:t>
      </w:r>
      <w:r>
        <w:rPr>
          <w:rFonts w:ascii="Arial" w:hAnsi="Arial" w:cs="Arial"/>
          <w:sz w:val="20"/>
          <w:szCs w:val="20"/>
          <w:lang w:val="fr-FR"/>
        </w:rPr>
        <w:t xml:space="preserve">a </w:t>
      </w:r>
      <w:r w:rsidRPr="005D55AB">
        <w:rPr>
          <w:rFonts w:ascii="Arial" w:hAnsi="Arial" w:cs="Arial"/>
          <w:sz w:val="20"/>
          <w:szCs w:val="20"/>
          <w:lang w:val="fr-FR"/>
        </w:rPr>
        <w:t xml:space="preserve">productivité et </w:t>
      </w:r>
      <w:r>
        <w:rPr>
          <w:rFonts w:ascii="Arial" w:hAnsi="Arial" w:cs="Arial"/>
          <w:sz w:val="20"/>
          <w:szCs w:val="20"/>
          <w:lang w:val="fr-FR"/>
        </w:rPr>
        <w:t>l</w:t>
      </w:r>
      <w:r w:rsidRPr="005D55AB">
        <w:rPr>
          <w:rFonts w:ascii="Arial" w:hAnsi="Arial" w:cs="Arial"/>
          <w:sz w:val="20"/>
          <w:szCs w:val="20"/>
          <w:lang w:val="fr-FR"/>
        </w:rPr>
        <w:t>’emploi, et mène à de meilleurs résultats en matière de santé, de fonctionnement des institutions publiques et de maintien de la paix. Au cours de quinze dernières années,</w:t>
      </w:r>
      <w:r>
        <w:rPr>
          <w:rFonts w:ascii="Arial" w:hAnsi="Arial" w:cs="Arial"/>
          <w:sz w:val="20"/>
          <w:szCs w:val="20"/>
          <w:lang w:val="fr-FR"/>
        </w:rPr>
        <w:t xml:space="preserve"> les </w:t>
      </w:r>
      <w:r w:rsidRPr="005D55AB">
        <w:rPr>
          <w:rFonts w:ascii="Arial" w:hAnsi="Arial" w:cs="Arial"/>
          <w:sz w:val="20"/>
          <w:szCs w:val="20"/>
          <w:lang w:val="fr-FR"/>
        </w:rPr>
        <w:t xml:space="preserve">pays </w:t>
      </w:r>
      <w:r>
        <w:rPr>
          <w:rFonts w:ascii="Arial" w:hAnsi="Arial" w:cs="Arial"/>
          <w:sz w:val="20"/>
          <w:szCs w:val="20"/>
          <w:lang w:val="fr-FR"/>
        </w:rPr>
        <w:t xml:space="preserve">du Sahel </w:t>
      </w:r>
      <w:r w:rsidRPr="005D55AB">
        <w:rPr>
          <w:rFonts w:ascii="Arial" w:hAnsi="Arial" w:cs="Arial"/>
          <w:sz w:val="20"/>
          <w:szCs w:val="20"/>
          <w:lang w:val="fr-FR"/>
        </w:rPr>
        <w:t xml:space="preserve">ont </w:t>
      </w:r>
      <w:r>
        <w:rPr>
          <w:rFonts w:ascii="Arial" w:hAnsi="Arial" w:cs="Arial"/>
          <w:sz w:val="20"/>
          <w:szCs w:val="20"/>
          <w:lang w:val="fr-FR"/>
        </w:rPr>
        <w:t>r</w:t>
      </w:r>
      <w:r w:rsidRPr="005D55AB">
        <w:rPr>
          <w:rFonts w:ascii="Arial" w:hAnsi="Arial" w:cs="Arial"/>
          <w:sz w:val="20"/>
          <w:szCs w:val="20"/>
          <w:lang w:val="fr-FR"/>
        </w:rPr>
        <w:t>é</w:t>
      </w:r>
      <w:r>
        <w:rPr>
          <w:rFonts w:ascii="Arial" w:hAnsi="Arial" w:cs="Arial"/>
          <w:sz w:val="20"/>
          <w:szCs w:val="20"/>
          <w:lang w:val="fr-FR"/>
        </w:rPr>
        <w:t xml:space="preserve">alisé d’important </w:t>
      </w:r>
      <w:r w:rsidRPr="005D55AB">
        <w:rPr>
          <w:rFonts w:ascii="Arial" w:hAnsi="Arial" w:cs="Arial"/>
          <w:sz w:val="20"/>
          <w:szCs w:val="20"/>
          <w:lang w:val="fr-FR"/>
        </w:rPr>
        <w:t>progrès en doublant</w:t>
      </w:r>
      <w:r>
        <w:rPr>
          <w:rFonts w:ascii="Arial" w:hAnsi="Arial" w:cs="Arial"/>
          <w:sz w:val="20"/>
          <w:szCs w:val="20"/>
          <w:lang w:val="fr-FR"/>
        </w:rPr>
        <w:t xml:space="preserve"> pratiquement</w:t>
      </w:r>
      <w:r w:rsidRPr="005D55AB">
        <w:rPr>
          <w:rFonts w:ascii="Arial" w:hAnsi="Arial" w:cs="Arial"/>
          <w:sz w:val="20"/>
          <w:szCs w:val="20"/>
          <w:lang w:val="fr-FR"/>
        </w:rPr>
        <w:t xml:space="preserve"> le taux d’inscription de l’enseignement primaire et tripl</w:t>
      </w:r>
      <w:r>
        <w:rPr>
          <w:rFonts w:ascii="Arial" w:hAnsi="Arial" w:cs="Arial"/>
          <w:sz w:val="20"/>
          <w:szCs w:val="20"/>
          <w:lang w:val="fr-FR"/>
        </w:rPr>
        <w:t>ant</w:t>
      </w:r>
      <w:r w:rsidRPr="005D55AB">
        <w:rPr>
          <w:rFonts w:ascii="Arial" w:hAnsi="Arial" w:cs="Arial"/>
          <w:sz w:val="20"/>
          <w:szCs w:val="20"/>
          <w:lang w:val="fr-FR"/>
        </w:rPr>
        <w:t xml:space="preserve"> celui de l’enseignement secondaire. </w:t>
      </w:r>
      <w:r>
        <w:rPr>
          <w:rFonts w:ascii="Arial" w:hAnsi="Arial" w:cs="Arial"/>
          <w:sz w:val="20"/>
          <w:szCs w:val="20"/>
          <w:lang w:val="fr-FR"/>
        </w:rPr>
        <w:t xml:space="preserve">Toutefois, </w:t>
      </w:r>
      <w:r w:rsidRPr="00D468D7">
        <w:rPr>
          <w:rFonts w:ascii="Arial" w:hAnsi="Arial" w:cs="Arial"/>
          <w:color w:val="000000" w:themeColor="text1"/>
          <w:sz w:val="20"/>
          <w:szCs w:val="20"/>
          <w:lang w:val="fr-FR"/>
        </w:rPr>
        <w:t>l</w:t>
      </w:r>
      <w:r w:rsidR="00881F58">
        <w:rPr>
          <w:rFonts w:ascii="Arial" w:hAnsi="Arial" w:cs="Arial"/>
          <w:color w:val="000000" w:themeColor="text1"/>
          <w:sz w:val="20"/>
          <w:szCs w:val="20"/>
          <w:lang w:val="fr-FR"/>
        </w:rPr>
        <w:t xml:space="preserve">es pays </w:t>
      </w:r>
      <w:r w:rsidRPr="00D468D7">
        <w:rPr>
          <w:rFonts w:ascii="Arial" w:hAnsi="Arial" w:cs="Arial"/>
          <w:color w:val="000000" w:themeColor="text1"/>
          <w:sz w:val="20"/>
          <w:szCs w:val="20"/>
          <w:lang w:val="fr-FR"/>
        </w:rPr>
        <w:t>du Sahel doi</w:t>
      </w:r>
      <w:r w:rsidR="00881F58">
        <w:rPr>
          <w:rFonts w:ascii="Arial" w:hAnsi="Arial" w:cs="Arial"/>
          <w:color w:val="000000" w:themeColor="text1"/>
          <w:sz w:val="20"/>
          <w:szCs w:val="20"/>
          <w:lang w:val="fr-FR"/>
        </w:rPr>
        <w:t>ven</w:t>
      </w:r>
      <w:r w:rsidRPr="00D468D7">
        <w:rPr>
          <w:rFonts w:ascii="Arial" w:hAnsi="Arial" w:cs="Arial"/>
          <w:color w:val="000000" w:themeColor="text1"/>
          <w:sz w:val="20"/>
          <w:szCs w:val="20"/>
          <w:lang w:val="fr-FR"/>
        </w:rPr>
        <w:t xml:space="preserve">t encore surmonter de nombreux défis pour offrir l’accès universel à l'éducation et </w:t>
      </w:r>
      <w:r w:rsidR="00935798">
        <w:rPr>
          <w:rFonts w:ascii="Arial" w:hAnsi="Arial" w:cs="Arial"/>
          <w:color w:val="000000" w:themeColor="text1"/>
          <w:sz w:val="20"/>
          <w:szCs w:val="20"/>
          <w:lang w:val="fr-FR"/>
        </w:rPr>
        <w:t>offri</w:t>
      </w:r>
      <w:r w:rsidRPr="00D468D7">
        <w:rPr>
          <w:rFonts w:ascii="Arial" w:hAnsi="Arial" w:cs="Arial"/>
          <w:color w:val="000000" w:themeColor="text1"/>
          <w:sz w:val="20"/>
          <w:szCs w:val="20"/>
          <w:lang w:val="fr-FR"/>
        </w:rPr>
        <w:t>r une instruction de qualité à l’ensemble de sa jeunesse.</w:t>
      </w:r>
    </w:p>
    <w:p w14:paraId="4B336EB6" w14:textId="77777777" w:rsidR="00874087" w:rsidRDefault="00874087" w:rsidP="001829B3">
      <w:pPr>
        <w:pStyle w:val="Sansinterligne"/>
        <w:rPr>
          <w:rFonts w:ascii="Arial" w:hAnsi="Arial" w:cs="Arial"/>
          <w:color w:val="000000" w:themeColor="text1"/>
          <w:sz w:val="20"/>
          <w:szCs w:val="20"/>
          <w:lang w:val="fr-FR"/>
        </w:rPr>
      </w:pPr>
    </w:p>
    <w:p w14:paraId="0B9B3710" w14:textId="77777777" w:rsidR="003E09C0" w:rsidRDefault="003E09C0" w:rsidP="003E09C0">
      <w:pPr>
        <w:pStyle w:val="Sansinterligne"/>
        <w:rPr>
          <w:rFonts w:ascii="Arial" w:hAnsi="Arial" w:cs="Arial"/>
          <w:sz w:val="20"/>
          <w:szCs w:val="20"/>
          <w:lang w:val="fr-FR"/>
        </w:rPr>
      </w:pPr>
    </w:p>
    <w:p w14:paraId="798C04A5" w14:textId="2B4A557F" w:rsidR="003E09C0" w:rsidRDefault="003E09C0" w:rsidP="00A2088B">
      <w:pPr>
        <w:pStyle w:val="Sansinterligne"/>
        <w:rPr>
          <w:rFonts w:ascii="Arial" w:hAnsi="Arial" w:cs="Arial"/>
          <w:b/>
          <w:bCs/>
          <w:sz w:val="20"/>
          <w:szCs w:val="20"/>
          <w:lang w:val="fr-FR"/>
        </w:rPr>
      </w:pPr>
      <w:r w:rsidRPr="000B49C0">
        <w:rPr>
          <w:rFonts w:ascii="Arial" w:hAnsi="Arial" w:cs="Arial"/>
          <w:i/>
          <w:iCs/>
          <w:sz w:val="20"/>
          <w:szCs w:val="20"/>
          <w:lang w:val="fr-FR"/>
        </w:rPr>
        <w:t>« </w:t>
      </w:r>
      <w:r w:rsidR="001A2AB2" w:rsidRPr="000B49C0">
        <w:rPr>
          <w:rFonts w:ascii="Arial" w:hAnsi="Arial" w:cs="Arial"/>
          <w:i/>
          <w:iCs/>
          <w:sz w:val="20"/>
          <w:szCs w:val="20"/>
          <w:lang w:val="fr-FR"/>
        </w:rPr>
        <w:t>Nous sommes dans un cercle vicieux. Plus nous faisons d'enfants</w:t>
      </w:r>
      <w:r w:rsidR="00EF4E04">
        <w:rPr>
          <w:rFonts w:ascii="Arial" w:hAnsi="Arial" w:cs="Arial"/>
          <w:i/>
          <w:iCs/>
          <w:sz w:val="20"/>
          <w:szCs w:val="20"/>
          <w:lang w:val="fr-FR"/>
        </w:rPr>
        <w:t>,</w:t>
      </w:r>
      <w:r w:rsidR="001A2AB2" w:rsidRPr="000B49C0">
        <w:rPr>
          <w:rFonts w:ascii="Arial" w:hAnsi="Arial" w:cs="Arial"/>
          <w:i/>
          <w:iCs/>
          <w:sz w:val="20"/>
          <w:szCs w:val="20"/>
          <w:lang w:val="fr-FR"/>
        </w:rPr>
        <w:t xml:space="preserve"> moins nous sommes capables de les éduquer, moins nous les éduquons, plus ils feront des enfants à leur tour, facteurs dans notre contexte social économique de retard de développement et de croissance</w:t>
      </w:r>
      <w:r w:rsidR="000B49C0" w:rsidRPr="000B49C0">
        <w:rPr>
          <w:rFonts w:ascii="Arial" w:hAnsi="Arial" w:cs="Arial"/>
          <w:i/>
          <w:iCs/>
          <w:sz w:val="20"/>
          <w:szCs w:val="20"/>
          <w:lang w:val="fr-FR"/>
        </w:rPr>
        <w:t xml:space="preserve"> </w:t>
      </w:r>
      <w:r w:rsidRPr="000B49C0">
        <w:rPr>
          <w:rFonts w:ascii="Arial" w:hAnsi="Arial" w:cs="Arial"/>
          <w:i/>
          <w:iCs/>
          <w:sz w:val="20"/>
          <w:szCs w:val="20"/>
          <w:lang w:val="fr-FR"/>
        </w:rPr>
        <w:t>»,</w:t>
      </w:r>
      <w:r w:rsidRPr="00C12EC1">
        <w:rPr>
          <w:rFonts w:ascii="Arial" w:hAnsi="Arial" w:cs="Arial"/>
          <w:sz w:val="20"/>
          <w:szCs w:val="20"/>
          <w:lang w:val="fr-FR"/>
        </w:rPr>
        <w:t xml:space="preserve"> </w:t>
      </w:r>
      <w:r w:rsidRPr="005D55AB">
        <w:rPr>
          <w:rFonts w:ascii="Arial" w:hAnsi="Arial" w:cs="Arial"/>
          <w:sz w:val="20"/>
          <w:szCs w:val="20"/>
          <w:lang w:val="fr-FR"/>
        </w:rPr>
        <w:t xml:space="preserve">a déclaré </w:t>
      </w:r>
      <w:r w:rsidRPr="000301DF">
        <w:rPr>
          <w:rFonts w:ascii="Arial" w:hAnsi="Arial" w:cs="Arial"/>
          <w:b/>
          <w:bCs/>
          <w:sz w:val="20"/>
          <w:szCs w:val="20"/>
          <w:lang w:val="fr-FR"/>
        </w:rPr>
        <w:t xml:space="preserve">le Président </w:t>
      </w:r>
      <w:hyperlink r:id="rId9" w:history="1">
        <w:r w:rsidRPr="00C12EC1">
          <w:rPr>
            <w:rFonts w:ascii="Arial" w:hAnsi="Arial" w:cs="Arial"/>
            <w:b/>
            <w:bCs/>
            <w:sz w:val="20"/>
            <w:szCs w:val="20"/>
            <w:lang w:val="fr-FR"/>
          </w:rPr>
          <w:t>Mohamed Bazoum</w:t>
        </w:r>
      </w:hyperlink>
      <w:r>
        <w:rPr>
          <w:rFonts w:ascii="Arial" w:hAnsi="Arial" w:cs="Arial"/>
          <w:b/>
          <w:bCs/>
          <w:sz w:val="20"/>
          <w:szCs w:val="20"/>
          <w:lang w:val="fr-FR"/>
        </w:rPr>
        <w:t xml:space="preserve"> </w:t>
      </w:r>
      <w:r w:rsidRPr="00C12EC1">
        <w:rPr>
          <w:rFonts w:ascii="Arial" w:hAnsi="Arial" w:cs="Arial"/>
          <w:b/>
          <w:bCs/>
          <w:sz w:val="20"/>
          <w:szCs w:val="20"/>
          <w:lang w:val="fr-FR"/>
        </w:rPr>
        <w:t>de la République du Niger</w:t>
      </w:r>
      <w:r>
        <w:rPr>
          <w:rFonts w:ascii="Arial" w:hAnsi="Arial" w:cs="Arial"/>
          <w:b/>
          <w:bCs/>
          <w:sz w:val="20"/>
          <w:szCs w:val="20"/>
          <w:lang w:val="fr-FR"/>
        </w:rPr>
        <w:t>.</w:t>
      </w:r>
    </w:p>
    <w:p w14:paraId="31C0C3EE" w14:textId="77777777" w:rsidR="001621DF" w:rsidRDefault="001621DF" w:rsidP="00A2088B">
      <w:pPr>
        <w:pStyle w:val="Sansinterligne"/>
        <w:rPr>
          <w:rFonts w:ascii="Arial" w:hAnsi="Arial" w:cs="Arial"/>
          <w:b/>
          <w:bCs/>
          <w:sz w:val="20"/>
          <w:szCs w:val="20"/>
          <w:lang w:val="fr-FR"/>
        </w:rPr>
      </w:pPr>
    </w:p>
    <w:p w14:paraId="729A09B4" w14:textId="0F2B2133" w:rsidR="001829B3" w:rsidRDefault="001829B3" w:rsidP="001829B3">
      <w:pPr>
        <w:pStyle w:val="Sansinterligne"/>
        <w:rPr>
          <w:rFonts w:ascii="Arial" w:hAnsi="Arial" w:cs="Arial"/>
          <w:sz w:val="20"/>
          <w:szCs w:val="20"/>
          <w:lang w:val="fr-FR"/>
        </w:rPr>
      </w:pPr>
      <w:r w:rsidRPr="003E09C0">
        <w:rPr>
          <w:rFonts w:ascii="Arial" w:hAnsi="Arial" w:cs="Arial"/>
          <w:sz w:val="20"/>
          <w:szCs w:val="20"/>
          <w:lang w:val="fr-FR"/>
        </w:rPr>
        <w:t>Conscients de l’</w:t>
      </w:r>
      <w:r>
        <w:rPr>
          <w:rFonts w:ascii="Arial" w:hAnsi="Arial" w:cs="Arial"/>
          <w:sz w:val="20"/>
          <w:szCs w:val="20"/>
          <w:lang w:val="fr-FR"/>
        </w:rPr>
        <w:t xml:space="preserve">importance de </w:t>
      </w:r>
      <w:r w:rsidRPr="003E09C0">
        <w:rPr>
          <w:rFonts w:ascii="Arial" w:hAnsi="Arial" w:cs="Arial"/>
          <w:sz w:val="20"/>
          <w:szCs w:val="20"/>
          <w:lang w:val="fr-FR"/>
        </w:rPr>
        <w:t>répondre a</w:t>
      </w:r>
      <w:r>
        <w:rPr>
          <w:rFonts w:ascii="Arial" w:hAnsi="Arial" w:cs="Arial"/>
          <w:sz w:val="20"/>
          <w:szCs w:val="20"/>
          <w:lang w:val="fr-FR"/>
        </w:rPr>
        <w:t>vec ambition</w:t>
      </w:r>
      <w:r w:rsidR="0065190F">
        <w:rPr>
          <w:rFonts w:ascii="Arial" w:hAnsi="Arial" w:cs="Arial"/>
          <w:sz w:val="20"/>
          <w:szCs w:val="20"/>
          <w:lang w:val="fr-FR"/>
        </w:rPr>
        <w:t xml:space="preserve"> </w:t>
      </w:r>
      <w:r>
        <w:rPr>
          <w:rFonts w:ascii="Arial" w:hAnsi="Arial" w:cs="Arial"/>
          <w:sz w:val="20"/>
          <w:szCs w:val="20"/>
          <w:lang w:val="fr-FR"/>
        </w:rPr>
        <w:t xml:space="preserve">aux défis de promouvoir </w:t>
      </w:r>
      <w:r w:rsidRPr="001829B3">
        <w:rPr>
          <w:rFonts w:ascii="Arial" w:hAnsi="Arial" w:cs="Arial"/>
          <w:sz w:val="20"/>
          <w:szCs w:val="20"/>
          <w:lang w:val="fr-FR"/>
        </w:rPr>
        <w:t>l’accès universel à un enseignement de qualité</w:t>
      </w:r>
      <w:r w:rsidRPr="003E09C0">
        <w:rPr>
          <w:rFonts w:ascii="Arial" w:hAnsi="Arial" w:cs="Arial"/>
          <w:sz w:val="20"/>
          <w:szCs w:val="20"/>
          <w:lang w:val="fr-FR"/>
        </w:rPr>
        <w:t xml:space="preserve">, les </w:t>
      </w:r>
      <w:r>
        <w:rPr>
          <w:rFonts w:ascii="Arial" w:hAnsi="Arial" w:cs="Arial"/>
          <w:sz w:val="20"/>
          <w:szCs w:val="20"/>
          <w:lang w:val="fr-FR"/>
        </w:rPr>
        <w:t xml:space="preserve">délégations du Sahel réunis à Nouakchott </w:t>
      </w:r>
      <w:r w:rsidRPr="003E09C0">
        <w:rPr>
          <w:rFonts w:ascii="Arial" w:hAnsi="Arial" w:cs="Arial"/>
          <w:sz w:val="20"/>
          <w:szCs w:val="20"/>
          <w:lang w:val="fr-FR"/>
        </w:rPr>
        <w:t xml:space="preserve">ont défini une </w:t>
      </w:r>
      <w:r>
        <w:rPr>
          <w:rFonts w:ascii="Arial" w:hAnsi="Arial" w:cs="Arial"/>
          <w:sz w:val="20"/>
          <w:szCs w:val="20"/>
          <w:lang w:val="fr-FR"/>
        </w:rPr>
        <w:t xml:space="preserve">feuille de route pour </w:t>
      </w:r>
      <w:r w:rsidR="0018350E">
        <w:rPr>
          <w:rFonts w:ascii="Arial" w:hAnsi="Arial" w:cs="Arial"/>
          <w:sz w:val="20"/>
          <w:szCs w:val="20"/>
          <w:lang w:val="fr-FR"/>
        </w:rPr>
        <w:t xml:space="preserve">mieux </w:t>
      </w:r>
      <w:r>
        <w:rPr>
          <w:rFonts w:ascii="Arial" w:hAnsi="Arial" w:cs="Arial"/>
          <w:sz w:val="20"/>
          <w:szCs w:val="20"/>
          <w:lang w:val="fr-FR"/>
        </w:rPr>
        <w:t>prioris</w:t>
      </w:r>
      <w:r w:rsidR="0018350E">
        <w:rPr>
          <w:rFonts w:ascii="Arial" w:hAnsi="Arial" w:cs="Arial"/>
          <w:sz w:val="20"/>
          <w:szCs w:val="20"/>
          <w:lang w:val="fr-FR"/>
        </w:rPr>
        <w:t>er</w:t>
      </w:r>
      <w:r>
        <w:rPr>
          <w:rFonts w:ascii="Arial" w:hAnsi="Arial" w:cs="Arial"/>
          <w:sz w:val="20"/>
          <w:szCs w:val="20"/>
          <w:lang w:val="fr-FR"/>
        </w:rPr>
        <w:t xml:space="preserve"> et coord</w:t>
      </w:r>
      <w:r w:rsidR="0018350E">
        <w:rPr>
          <w:rFonts w:ascii="Arial" w:hAnsi="Arial" w:cs="Arial"/>
          <w:sz w:val="20"/>
          <w:szCs w:val="20"/>
          <w:lang w:val="fr-FR"/>
        </w:rPr>
        <w:t>onner</w:t>
      </w:r>
      <w:r w:rsidR="00E84BCA">
        <w:rPr>
          <w:rFonts w:ascii="Arial" w:hAnsi="Arial" w:cs="Arial"/>
          <w:sz w:val="20"/>
          <w:szCs w:val="20"/>
          <w:lang w:val="fr-FR"/>
        </w:rPr>
        <w:t xml:space="preserve"> les</w:t>
      </w:r>
      <w:r>
        <w:rPr>
          <w:rFonts w:ascii="Arial" w:hAnsi="Arial" w:cs="Arial"/>
          <w:sz w:val="20"/>
          <w:szCs w:val="20"/>
          <w:lang w:val="fr-FR"/>
        </w:rPr>
        <w:t xml:space="preserve"> politiques et investissements dans le domaine de l’éducation au cours des dix prochaines années. </w:t>
      </w:r>
    </w:p>
    <w:p w14:paraId="04A55648" w14:textId="77777777" w:rsidR="00874087" w:rsidRDefault="00874087" w:rsidP="001829B3">
      <w:pPr>
        <w:pStyle w:val="Sansinterligne"/>
        <w:rPr>
          <w:rFonts w:ascii="Arial" w:hAnsi="Arial" w:cs="Arial"/>
          <w:sz w:val="20"/>
          <w:szCs w:val="20"/>
          <w:lang w:val="fr-FR"/>
        </w:rPr>
      </w:pPr>
    </w:p>
    <w:p w14:paraId="68C7D2A1" w14:textId="77777777" w:rsidR="00A2088B" w:rsidRPr="00C12EC1" w:rsidRDefault="00A2088B" w:rsidP="00A2088B">
      <w:pPr>
        <w:pStyle w:val="Sansinterligne"/>
        <w:rPr>
          <w:rFonts w:ascii="Arial" w:hAnsi="Arial" w:cs="Arial"/>
          <w:sz w:val="20"/>
          <w:szCs w:val="20"/>
          <w:lang w:val="fr-FR"/>
        </w:rPr>
      </w:pPr>
    </w:p>
    <w:p w14:paraId="54E86B97" w14:textId="5369D5BB" w:rsidR="00A2088B" w:rsidRPr="00C12EC1" w:rsidRDefault="00F33943" w:rsidP="00C12EC1">
      <w:pPr>
        <w:jc w:val="both"/>
        <w:rPr>
          <w:rFonts w:ascii="Arial" w:hAnsi="Arial" w:cs="Arial"/>
          <w:i/>
          <w:iCs/>
          <w:sz w:val="20"/>
          <w:szCs w:val="20"/>
          <w:lang w:val="fr-FR"/>
        </w:rPr>
      </w:pPr>
      <w:r w:rsidRPr="00C12EC1">
        <w:rPr>
          <w:rFonts w:ascii="Arial" w:eastAsia="Calibri" w:hAnsi="Arial" w:cs="Arial"/>
          <w:i/>
          <w:iCs/>
          <w:sz w:val="20"/>
          <w:szCs w:val="20"/>
          <w:bdr w:val="nil"/>
          <w:lang w:val="fr-FR"/>
        </w:rPr>
        <w:t>«</w:t>
      </w:r>
      <w:r w:rsidRPr="00C12EC1">
        <w:rPr>
          <w:rFonts w:ascii="Arial" w:hAnsi="Arial" w:cs="Arial"/>
          <w:i/>
          <w:iCs/>
          <w:sz w:val="20"/>
          <w:szCs w:val="20"/>
          <w:lang w:val="fr-FR"/>
        </w:rPr>
        <w:t xml:space="preserve"> </w:t>
      </w:r>
      <w:r w:rsidR="00130543">
        <w:rPr>
          <w:rFonts w:ascii="Arial" w:hAnsi="Arial" w:cs="Arial"/>
          <w:i/>
          <w:iCs/>
          <w:sz w:val="20"/>
          <w:szCs w:val="20"/>
          <w:lang w:val="fr-FR"/>
        </w:rPr>
        <w:t xml:space="preserve">Compte </w:t>
      </w:r>
      <w:r w:rsidR="00726607">
        <w:rPr>
          <w:rFonts w:ascii="Arial" w:hAnsi="Arial" w:cs="Arial"/>
          <w:i/>
          <w:iCs/>
          <w:sz w:val="20"/>
          <w:szCs w:val="20"/>
          <w:lang w:val="fr-FR"/>
        </w:rPr>
        <w:t>tenu de l</w:t>
      </w:r>
      <w:r w:rsidR="0022002F">
        <w:rPr>
          <w:rFonts w:ascii="Arial" w:hAnsi="Arial" w:cs="Arial"/>
          <w:i/>
          <w:iCs/>
          <w:sz w:val="20"/>
          <w:szCs w:val="20"/>
          <w:lang w:val="fr-FR"/>
        </w:rPr>
        <w:t>’</w:t>
      </w:r>
      <w:r w:rsidR="00726607">
        <w:rPr>
          <w:rFonts w:ascii="Arial" w:hAnsi="Arial" w:cs="Arial"/>
          <w:i/>
          <w:iCs/>
          <w:sz w:val="20"/>
          <w:szCs w:val="20"/>
          <w:lang w:val="fr-FR"/>
        </w:rPr>
        <w:t xml:space="preserve">urgence de relever les </w:t>
      </w:r>
      <w:r w:rsidR="0022002F">
        <w:rPr>
          <w:rFonts w:ascii="Arial" w:hAnsi="Arial" w:cs="Arial"/>
          <w:i/>
          <w:iCs/>
          <w:sz w:val="20"/>
          <w:szCs w:val="20"/>
          <w:lang w:val="fr-FR"/>
        </w:rPr>
        <w:t xml:space="preserve">défis qui se posent au système </w:t>
      </w:r>
      <w:r w:rsidR="0078030B">
        <w:rPr>
          <w:rFonts w:ascii="Arial" w:hAnsi="Arial" w:cs="Arial"/>
          <w:i/>
          <w:iCs/>
          <w:sz w:val="20"/>
          <w:szCs w:val="20"/>
          <w:lang w:val="fr-FR"/>
        </w:rPr>
        <w:t>éducatif</w:t>
      </w:r>
      <w:r w:rsidR="00F601E7">
        <w:rPr>
          <w:rFonts w:ascii="Arial" w:hAnsi="Arial" w:cs="Arial"/>
          <w:i/>
          <w:iCs/>
          <w:sz w:val="20"/>
          <w:szCs w:val="20"/>
          <w:lang w:val="fr-FR"/>
        </w:rPr>
        <w:t xml:space="preserve"> d</w:t>
      </w:r>
      <w:r w:rsidR="00201AEF">
        <w:rPr>
          <w:rFonts w:ascii="Arial" w:hAnsi="Arial" w:cs="Arial"/>
          <w:i/>
          <w:iCs/>
          <w:sz w:val="20"/>
          <w:szCs w:val="20"/>
          <w:lang w:val="fr-FR"/>
        </w:rPr>
        <w:t>ans l</w:t>
      </w:r>
      <w:r w:rsidR="00F601E7">
        <w:rPr>
          <w:rFonts w:ascii="Arial" w:hAnsi="Arial" w:cs="Arial"/>
          <w:i/>
          <w:iCs/>
          <w:sz w:val="20"/>
          <w:szCs w:val="20"/>
          <w:lang w:val="fr-FR"/>
        </w:rPr>
        <w:t xml:space="preserve">es pays du Sahel, nous allons intensifier </w:t>
      </w:r>
      <w:r w:rsidR="0030060F">
        <w:rPr>
          <w:rFonts w:ascii="Arial" w:hAnsi="Arial" w:cs="Arial"/>
          <w:i/>
          <w:iCs/>
          <w:sz w:val="20"/>
          <w:szCs w:val="20"/>
          <w:lang w:val="fr-FR"/>
        </w:rPr>
        <w:t xml:space="preserve">notre appui au secteur dans son ensemble avec un accent particulier </w:t>
      </w:r>
      <w:r w:rsidR="00152180">
        <w:rPr>
          <w:rFonts w:ascii="Arial" w:hAnsi="Arial" w:cs="Arial"/>
          <w:i/>
          <w:iCs/>
          <w:sz w:val="20"/>
          <w:szCs w:val="20"/>
          <w:lang w:val="fr-FR"/>
        </w:rPr>
        <w:t>sur l’</w:t>
      </w:r>
      <w:r w:rsidR="008B51F3">
        <w:rPr>
          <w:rFonts w:ascii="Arial" w:hAnsi="Arial" w:cs="Arial"/>
          <w:i/>
          <w:iCs/>
          <w:sz w:val="20"/>
          <w:szCs w:val="20"/>
          <w:lang w:val="fr-FR"/>
        </w:rPr>
        <w:t>accès</w:t>
      </w:r>
      <w:r w:rsidR="00152180">
        <w:rPr>
          <w:rFonts w:ascii="Arial" w:hAnsi="Arial" w:cs="Arial"/>
          <w:i/>
          <w:iCs/>
          <w:sz w:val="20"/>
          <w:szCs w:val="20"/>
          <w:lang w:val="fr-FR"/>
        </w:rPr>
        <w:t xml:space="preserve"> </w:t>
      </w:r>
      <w:r w:rsidR="008B51F3">
        <w:rPr>
          <w:rFonts w:ascii="Arial" w:hAnsi="Arial" w:cs="Arial"/>
          <w:i/>
          <w:iCs/>
          <w:sz w:val="20"/>
          <w:szCs w:val="20"/>
          <w:lang w:val="fr-FR"/>
        </w:rPr>
        <w:lastRenderedPageBreak/>
        <w:t>équitable</w:t>
      </w:r>
      <w:r w:rsidR="00152180">
        <w:rPr>
          <w:rFonts w:ascii="Arial" w:hAnsi="Arial" w:cs="Arial"/>
          <w:i/>
          <w:iCs/>
          <w:sz w:val="20"/>
          <w:szCs w:val="20"/>
          <w:lang w:val="fr-FR"/>
        </w:rPr>
        <w:t xml:space="preserve"> </w:t>
      </w:r>
      <w:r w:rsidR="00201AEF" w:rsidRPr="00201AEF">
        <w:rPr>
          <w:rFonts w:ascii="Arial" w:hAnsi="Arial" w:cs="Arial"/>
          <w:i/>
          <w:iCs/>
          <w:sz w:val="20"/>
          <w:szCs w:val="20"/>
          <w:lang w:val="fr-FR"/>
        </w:rPr>
        <w:t>à</w:t>
      </w:r>
      <w:r w:rsidR="00201AEF">
        <w:rPr>
          <w:rFonts w:ascii="Arial" w:hAnsi="Arial" w:cs="Arial"/>
          <w:i/>
          <w:iCs/>
          <w:sz w:val="20"/>
          <w:szCs w:val="20"/>
          <w:lang w:val="fr-FR"/>
        </w:rPr>
        <w:t xml:space="preserve"> </w:t>
      </w:r>
      <w:r w:rsidR="00152180">
        <w:rPr>
          <w:rFonts w:ascii="Arial" w:hAnsi="Arial" w:cs="Arial"/>
          <w:i/>
          <w:iCs/>
          <w:sz w:val="20"/>
          <w:szCs w:val="20"/>
          <w:lang w:val="fr-FR"/>
        </w:rPr>
        <w:t>l’</w:t>
      </w:r>
      <w:r w:rsidR="008B51F3">
        <w:rPr>
          <w:rFonts w:ascii="Arial" w:hAnsi="Arial" w:cs="Arial"/>
          <w:i/>
          <w:iCs/>
          <w:sz w:val="20"/>
          <w:szCs w:val="20"/>
          <w:lang w:val="fr-FR"/>
        </w:rPr>
        <w:t>éducation</w:t>
      </w:r>
      <w:r w:rsidR="00152180">
        <w:rPr>
          <w:rFonts w:ascii="Arial" w:hAnsi="Arial" w:cs="Arial"/>
          <w:i/>
          <w:iCs/>
          <w:sz w:val="20"/>
          <w:szCs w:val="20"/>
          <w:lang w:val="fr-FR"/>
        </w:rPr>
        <w:t xml:space="preserve"> et a</w:t>
      </w:r>
      <w:r w:rsidR="00DC704A">
        <w:rPr>
          <w:rFonts w:ascii="Arial" w:hAnsi="Arial" w:cs="Arial"/>
          <w:i/>
          <w:iCs/>
          <w:sz w:val="20"/>
          <w:szCs w:val="20"/>
          <w:lang w:val="fr-FR"/>
        </w:rPr>
        <w:t xml:space="preserve">u renforcement </w:t>
      </w:r>
      <w:r w:rsidR="004437D9">
        <w:rPr>
          <w:rFonts w:ascii="Arial" w:hAnsi="Arial" w:cs="Arial"/>
          <w:i/>
          <w:iCs/>
          <w:sz w:val="20"/>
          <w:szCs w:val="20"/>
          <w:lang w:val="fr-FR"/>
        </w:rPr>
        <w:t xml:space="preserve">de sa </w:t>
      </w:r>
      <w:r w:rsidR="00B11BAD">
        <w:rPr>
          <w:rFonts w:ascii="Arial" w:hAnsi="Arial" w:cs="Arial"/>
          <w:i/>
          <w:iCs/>
          <w:sz w:val="20"/>
          <w:szCs w:val="20"/>
          <w:lang w:val="fr-FR"/>
        </w:rPr>
        <w:t>qualité</w:t>
      </w:r>
      <w:r w:rsidR="004437D9">
        <w:rPr>
          <w:rFonts w:ascii="Arial" w:hAnsi="Arial" w:cs="Arial"/>
          <w:i/>
          <w:iCs/>
          <w:sz w:val="20"/>
          <w:szCs w:val="20"/>
          <w:lang w:val="fr-FR"/>
        </w:rPr>
        <w:t>. L’</w:t>
      </w:r>
      <w:r w:rsidR="00B11BAD">
        <w:rPr>
          <w:rFonts w:ascii="Arial" w:hAnsi="Arial" w:cs="Arial"/>
          <w:i/>
          <w:iCs/>
          <w:sz w:val="20"/>
          <w:szCs w:val="20"/>
          <w:lang w:val="fr-FR"/>
        </w:rPr>
        <w:t>expérience</w:t>
      </w:r>
      <w:r w:rsidR="004437D9">
        <w:rPr>
          <w:rFonts w:ascii="Arial" w:hAnsi="Arial" w:cs="Arial"/>
          <w:i/>
          <w:iCs/>
          <w:sz w:val="20"/>
          <w:szCs w:val="20"/>
          <w:lang w:val="fr-FR"/>
        </w:rPr>
        <w:t xml:space="preserve"> internationale</w:t>
      </w:r>
      <w:r w:rsidR="006C4FAF">
        <w:rPr>
          <w:rFonts w:ascii="Arial" w:hAnsi="Arial" w:cs="Arial"/>
          <w:i/>
          <w:iCs/>
          <w:sz w:val="20"/>
          <w:szCs w:val="20"/>
          <w:lang w:val="fr-FR"/>
        </w:rPr>
        <w:t xml:space="preserve"> </w:t>
      </w:r>
      <w:r w:rsidR="00B11BAD">
        <w:rPr>
          <w:rFonts w:ascii="Arial" w:hAnsi="Arial" w:cs="Arial"/>
          <w:i/>
          <w:iCs/>
          <w:sz w:val="20"/>
          <w:szCs w:val="20"/>
          <w:lang w:val="fr-FR"/>
        </w:rPr>
        <w:t>démontre</w:t>
      </w:r>
      <w:r w:rsidR="00183EBE">
        <w:rPr>
          <w:rFonts w:ascii="Arial" w:hAnsi="Arial" w:cs="Arial"/>
          <w:i/>
          <w:iCs/>
          <w:sz w:val="20"/>
          <w:szCs w:val="20"/>
          <w:lang w:val="fr-FR"/>
        </w:rPr>
        <w:t xml:space="preserve"> que si les reformes sont mises en œuvre </w:t>
      </w:r>
      <w:r w:rsidR="001A2E4B">
        <w:rPr>
          <w:rFonts w:ascii="Arial" w:hAnsi="Arial" w:cs="Arial"/>
          <w:i/>
          <w:iCs/>
          <w:sz w:val="20"/>
          <w:szCs w:val="20"/>
          <w:lang w:val="fr-FR"/>
        </w:rPr>
        <w:t>de</w:t>
      </w:r>
      <w:r w:rsidR="00316D02">
        <w:rPr>
          <w:rFonts w:ascii="Arial" w:hAnsi="Arial" w:cs="Arial"/>
          <w:i/>
          <w:iCs/>
          <w:sz w:val="20"/>
          <w:szCs w:val="20"/>
          <w:lang w:val="fr-FR"/>
        </w:rPr>
        <w:t xml:space="preserve"> façon coordonnées et inclusives, les réussites sont possibles </w:t>
      </w:r>
      <w:r w:rsidR="00A2088B" w:rsidRPr="00C12EC1">
        <w:rPr>
          <w:rFonts w:ascii="Arial" w:eastAsia="Calibri" w:hAnsi="Arial" w:cs="Arial"/>
          <w:i/>
          <w:iCs/>
          <w:sz w:val="20"/>
          <w:szCs w:val="20"/>
          <w:bdr w:val="nil"/>
          <w:lang w:val="fr-FR"/>
        </w:rPr>
        <w:t xml:space="preserve">», </w:t>
      </w:r>
      <w:r w:rsidR="00A2088B" w:rsidRPr="00C12EC1">
        <w:rPr>
          <w:rFonts w:ascii="Arial" w:eastAsia="Calibri" w:hAnsi="Arial" w:cs="Arial"/>
          <w:sz w:val="20"/>
          <w:szCs w:val="20"/>
          <w:bdr w:val="nil"/>
          <w:lang w:val="fr-FR"/>
        </w:rPr>
        <w:t>a indiqué</w:t>
      </w:r>
      <w:r>
        <w:rPr>
          <w:rFonts w:ascii="Arial" w:eastAsia="Calibri" w:hAnsi="Arial" w:cs="Arial"/>
          <w:sz w:val="20"/>
          <w:szCs w:val="20"/>
          <w:bdr w:val="nil"/>
          <w:lang w:val="fr-FR"/>
        </w:rPr>
        <w:t xml:space="preserve"> </w:t>
      </w:r>
      <w:r w:rsidR="00A2088B" w:rsidRPr="00C12EC1">
        <w:rPr>
          <w:rFonts w:ascii="Arial" w:eastAsia="Calibri" w:hAnsi="Arial" w:cs="Arial"/>
          <w:b/>
          <w:bCs/>
          <w:sz w:val="20"/>
          <w:szCs w:val="20"/>
          <w:bdr w:val="nil"/>
          <w:lang w:val="fr-FR"/>
        </w:rPr>
        <w:t>Ousmane Diagana</w:t>
      </w:r>
      <w:r w:rsidR="001621DF">
        <w:rPr>
          <w:rFonts w:ascii="Arial" w:eastAsia="Calibri" w:hAnsi="Arial" w:cs="Arial"/>
          <w:b/>
          <w:bCs/>
          <w:sz w:val="20"/>
          <w:szCs w:val="20"/>
          <w:bdr w:val="nil"/>
          <w:lang w:val="fr-FR"/>
        </w:rPr>
        <w:t>,</w:t>
      </w:r>
      <w:r w:rsidR="00A2088B" w:rsidRPr="00C12EC1">
        <w:rPr>
          <w:rFonts w:ascii="Arial" w:eastAsia="Calibri" w:hAnsi="Arial" w:cs="Arial"/>
          <w:b/>
          <w:bCs/>
          <w:sz w:val="20"/>
          <w:szCs w:val="20"/>
          <w:bdr w:val="nil"/>
          <w:lang w:val="fr-FR"/>
        </w:rPr>
        <w:t xml:space="preserve"> vice-président de la Banque mondiale pour l’Afrique de l’Ouest et centrale.</w:t>
      </w:r>
      <w:r w:rsidR="00C12EC1">
        <w:rPr>
          <w:rFonts w:ascii="Arial" w:eastAsia="Calibri" w:hAnsi="Arial" w:cs="Arial"/>
          <w:b/>
          <w:bCs/>
          <w:i/>
          <w:iCs/>
          <w:sz w:val="20"/>
          <w:szCs w:val="20"/>
          <w:bdr w:val="nil"/>
          <w:lang w:val="fr-FR"/>
        </w:rPr>
        <w:t xml:space="preserve"> </w:t>
      </w:r>
    </w:p>
    <w:p w14:paraId="0FA12C37" w14:textId="77777777" w:rsidR="001829B3" w:rsidRDefault="001829B3" w:rsidP="001829B3">
      <w:pPr>
        <w:pStyle w:val="Sansinterligne"/>
        <w:rPr>
          <w:rFonts w:ascii="Arial" w:hAnsi="Arial" w:cs="Arial"/>
          <w:color w:val="000000" w:themeColor="text1"/>
          <w:sz w:val="20"/>
          <w:szCs w:val="20"/>
          <w:lang w:val="fr-FR"/>
        </w:rPr>
      </w:pPr>
    </w:p>
    <w:p w14:paraId="04BCA4C3" w14:textId="77777777" w:rsidR="00874087" w:rsidRDefault="00874087" w:rsidP="001829B3">
      <w:pPr>
        <w:pStyle w:val="Sansinterligne"/>
        <w:rPr>
          <w:rFonts w:ascii="Arial" w:hAnsi="Arial" w:cs="Arial"/>
          <w:color w:val="000000" w:themeColor="text1"/>
          <w:sz w:val="20"/>
          <w:szCs w:val="20"/>
          <w:lang w:val="fr-FR"/>
        </w:rPr>
      </w:pPr>
    </w:p>
    <w:p w14:paraId="3529F4A6" w14:textId="7C41D606" w:rsidR="001829B3" w:rsidRDefault="001829B3" w:rsidP="001829B3">
      <w:pPr>
        <w:pStyle w:val="Sansinterligne"/>
        <w:rPr>
          <w:rFonts w:ascii="Arial" w:hAnsi="Arial" w:cs="Arial"/>
          <w:color w:val="000000" w:themeColor="text1"/>
          <w:sz w:val="20"/>
          <w:szCs w:val="20"/>
          <w:lang w:val="fr-FR"/>
        </w:rPr>
      </w:pPr>
      <w:r w:rsidRPr="00D468D7">
        <w:rPr>
          <w:rFonts w:ascii="Arial" w:hAnsi="Arial" w:cs="Arial"/>
          <w:color w:val="000000" w:themeColor="text1"/>
          <w:sz w:val="20"/>
          <w:szCs w:val="20"/>
          <w:lang w:val="fr-FR"/>
        </w:rPr>
        <w:t xml:space="preserve">Pour changer la donne, </w:t>
      </w:r>
      <w:r>
        <w:rPr>
          <w:rFonts w:ascii="Arial" w:hAnsi="Arial" w:cs="Arial"/>
          <w:color w:val="000000" w:themeColor="text1"/>
          <w:sz w:val="20"/>
          <w:szCs w:val="20"/>
          <w:lang w:val="fr-FR"/>
        </w:rPr>
        <w:t xml:space="preserve">les dirigeants du Sahel ont fait appel à </w:t>
      </w:r>
      <w:r w:rsidRPr="00D468D7">
        <w:rPr>
          <w:rFonts w:ascii="Arial" w:hAnsi="Arial" w:cs="Arial"/>
          <w:color w:val="000000" w:themeColor="text1"/>
          <w:sz w:val="20"/>
          <w:szCs w:val="20"/>
          <w:lang w:val="fr-FR"/>
        </w:rPr>
        <w:t>un engagement politique de long-terme</w:t>
      </w:r>
      <w:r w:rsidR="00AF3A07">
        <w:rPr>
          <w:rFonts w:ascii="Arial" w:hAnsi="Arial" w:cs="Arial"/>
          <w:color w:val="000000" w:themeColor="text1"/>
          <w:sz w:val="20"/>
          <w:szCs w:val="20"/>
          <w:lang w:val="fr-FR"/>
        </w:rPr>
        <w:t xml:space="preserve"> autour de </w:t>
      </w:r>
      <w:r w:rsidR="00421458" w:rsidRPr="00421458">
        <w:rPr>
          <w:rFonts w:ascii="Arial" w:hAnsi="Arial" w:cs="Arial"/>
          <w:color w:val="000000" w:themeColor="text1"/>
          <w:sz w:val="20"/>
          <w:szCs w:val="20"/>
          <w:lang w:val="fr-FR"/>
        </w:rPr>
        <w:t>trois cibles essentielles </w:t>
      </w:r>
      <w:r w:rsidR="00AF3A07">
        <w:rPr>
          <w:rFonts w:ascii="Arial" w:hAnsi="Arial" w:cs="Arial"/>
          <w:color w:val="000000" w:themeColor="text1"/>
          <w:sz w:val="20"/>
          <w:szCs w:val="20"/>
          <w:lang w:val="fr-FR"/>
        </w:rPr>
        <w:t>:</w:t>
      </w:r>
    </w:p>
    <w:p w14:paraId="2448145C" w14:textId="77777777" w:rsidR="00874087" w:rsidRDefault="00874087" w:rsidP="001829B3">
      <w:pPr>
        <w:pStyle w:val="Sansinterligne"/>
        <w:rPr>
          <w:rFonts w:ascii="Arial" w:hAnsi="Arial" w:cs="Arial"/>
          <w:color w:val="000000" w:themeColor="text1"/>
          <w:sz w:val="20"/>
          <w:szCs w:val="20"/>
          <w:lang w:val="fr-FR"/>
        </w:rPr>
      </w:pPr>
    </w:p>
    <w:p w14:paraId="29516C64" w14:textId="77777777" w:rsidR="00421458" w:rsidRDefault="00421458" w:rsidP="001829B3">
      <w:pPr>
        <w:pStyle w:val="Sansinterligne"/>
        <w:rPr>
          <w:rFonts w:ascii="Arial" w:hAnsi="Arial" w:cs="Arial"/>
          <w:color w:val="000000" w:themeColor="text1"/>
          <w:sz w:val="20"/>
          <w:szCs w:val="20"/>
          <w:lang w:val="fr-FR"/>
        </w:rPr>
      </w:pPr>
    </w:p>
    <w:p w14:paraId="003B5BD6" w14:textId="39231EBA" w:rsidR="001829B3" w:rsidRPr="00421458" w:rsidRDefault="00874087" w:rsidP="00874087">
      <w:pPr>
        <w:pStyle w:val="ql-align-justify"/>
        <w:shd w:val="clear" w:color="auto" w:fill="FFFFFF"/>
        <w:spacing w:before="0" w:beforeAutospacing="0" w:after="120" w:afterAutospacing="0"/>
        <w:jc w:val="both"/>
        <w:rPr>
          <w:rFonts w:ascii="Arial" w:hAnsi="Arial" w:cs="Arial"/>
          <w:color w:val="000000" w:themeColor="text1"/>
          <w:sz w:val="20"/>
          <w:szCs w:val="20"/>
          <w:lang w:val="fr-FR" w:eastAsia="en-US"/>
        </w:rPr>
      </w:pPr>
      <w:r>
        <w:rPr>
          <w:rFonts w:ascii="Arial" w:hAnsi="Arial" w:cs="Arial"/>
          <w:color w:val="000000" w:themeColor="text1"/>
          <w:sz w:val="20"/>
          <w:szCs w:val="20"/>
          <w:lang w:val="fr-FR" w:eastAsia="en-US"/>
        </w:rPr>
        <w:t>-</w:t>
      </w:r>
      <w:r w:rsidR="001829B3" w:rsidRPr="00421458">
        <w:rPr>
          <w:rFonts w:ascii="Arial" w:hAnsi="Arial" w:cs="Arial"/>
          <w:color w:val="000000" w:themeColor="text1"/>
          <w:sz w:val="20"/>
          <w:szCs w:val="20"/>
          <w:lang w:val="fr-FR" w:eastAsia="en-US"/>
        </w:rPr>
        <w:t xml:space="preserve">Prioriser </w:t>
      </w:r>
      <w:r w:rsidR="00AF3A07" w:rsidRPr="00421458">
        <w:rPr>
          <w:rFonts w:ascii="Arial" w:hAnsi="Arial" w:cs="Arial"/>
          <w:color w:val="000000" w:themeColor="text1"/>
          <w:sz w:val="20"/>
          <w:szCs w:val="20"/>
          <w:lang w:val="fr-FR" w:eastAsia="en-US"/>
        </w:rPr>
        <w:t xml:space="preserve">les </w:t>
      </w:r>
      <w:r w:rsidR="001829B3" w:rsidRPr="00421458">
        <w:rPr>
          <w:rFonts w:ascii="Arial" w:hAnsi="Arial" w:cs="Arial"/>
          <w:color w:val="000000" w:themeColor="text1"/>
          <w:sz w:val="20"/>
          <w:szCs w:val="20"/>
          <w:lang w:val="fr-FR" w:eastAsia="en-US"/>
        </w:rPr>
        <w:t xml:space="preserve">actions et financements </w:t>
      </w:r>
      <w:r w:rsidR="00AF3A07" w:rsidRPr="00421458">
        <w:rPr>
          <w:rFonts w:ascii="Arial" w:hAnsi="Arial" w:cs="Arial"/>
          <w:color w:val="000000" w:themeColor="text1"/>
          <w:sz w:val="20"/>
          <w:szCs w:val="20"/>
          <w:lang w:val="fr-FR" w:eastAsia="en-US"/>
        </w:rPr>
        <w:t>autour d’objectifs chiffr</w:t>
      </w:r>
      <w:r w:rsidR="00421458" w:rsidRPr="00421458">
        <w:rPr>
          <w:rFonts w:ascii="Arial" w:hAnsi="Arial" w:cs="Arial"/>
          <w:color w:val="000000" w:themeColor="text1"/>
          <w:sz w:val="20"/>
          <w:szCs w:val="20"/>
          <w:lang w:val="fr-FR" w:eastAsia="en-US"/>
        </w:rPr>
        <w:t>é</w:t>
      </w:r>
      <w:r w:rsidR="00AF3A07" w:rsidRPr="00421458">
        <w:rPr>
          <w:rFonts w:ascii="Arial" w:hAnsi="Arial" w:cs="Arial"/>
          <w:color w:val="000000" w:themeColor="text1"/>
          <w:sz w:val="20"/>
          <w:szCs w:val="20"/>
          <w:lang w:val="fr-FR" w:eastAsia="en-US"/>
        </w:rPr>
        <w:t xml:space="preserve">s pour </w:t>
      </w:r>
      <w:r w:rsidR="00421458" w:rsidRPr="00421458">
        <w:rPr>
          <w:rFonts w:ascii="Arial" w:hAnsi="Arial" w:cs="Arial"/>
          <w:color w:val="000000" w:themeColor="text1"/>
          <w:sz w:val="20"/>
          <w:szCs w:val="20"/>
          <w:lang w:val="fr-FR" w:eastAsia="en-US"/>
        </w:rPr>
        <w:t>réduire</w:t>
      </w:r>
      <w:r w:rsidR="001829B3" w:rsidRPr="00421458">
        <w:rPr>
          <w:rFonts w:ascii="Arial" w:hAnsi="Arial" w:cs="Arial"/>
          <w:color w:val="000000" w:themeColor="text1"/>
          <w:sz w:val="20"/>
          <w:szCs w:val="20"/>
          <w:lang w:val="fr-FR" w:eastAsia="en-US"/>
        </w:rPr>
        <w:t xml:space="preserve"> la pauvreté des apprentissages, </w:t>
      </w:r>
      <w:r w:rsidR="00421458">
        <w:rPr>
          <w:rFonts w:ascii="Arial" w:hAnsi="Arial" w:cs="Arial"/>
          <w:color w:val="000000" w:themeColor="text1"/>
          <w:sz w:val="20"/>
          <w:szCs w:val="20"/>
          <w:lang w:val="fr-FR" w:eastAsia="en-US"/>
        </w:rPr>
        <w:t>promouvoir une</w:t>
      </w:r>
      <w:r w:rsidR="001829B3" w:rsidRPr="00421458">
        <w:rPr>
          <w:rFonts w:ascii="Arial" w:hAnsi="Arial" w:cs="Arial"/>
          <w:color w:val="000000" w:themeColor="text1"/>
          <w:sz w:val="20"/>
          <w:szCs w:val="20"/>
          <w:lang w:val="fr-FR" w:eastAsia="en-US"/>
        </w:rPr>
        <w:t xml:space="preserve"> participation accrue des filles à l’enseignement secondaire, et renforce</w:t>
      </w:r>
      <w:r w:rsidR="00421458">
        <w:rPr>
          <w:rFonts w:ascii="Arial" w:hAnsi="Arial" w:cs="Arial"/>
          <w:color w:val="000000" w:themeColor="text1"/>
          <w:sz w:val="20"/>
          <w:szCs w:val="20"/>
          <w:lang w:val="fr-FR" w:eastAsia="en-US"/>
        </w:rPr>
        <w:t>r</w:t>
      </w:r>
      <w:r w:rsidR="001829B3" w:rsidRPr="00421458">
        <w:rPr>
          <w:rFonts w:ascii="Arial" w:hAnsi="Arial" w:cs="Arial"/>
          <w:color w:val="000000" w:themeColor="text1"/>
          <w:sz w:val="20"/>
          <w:szCs w:val="20"/>
          <w:lang w:val="fr-FR" w:eastAsia="en-US"/>
        </w:rPr>
        <w:t xml:space="preserve"> </w:t>
      </w:r>
      <w:r w:rsidR="00421458">
        <w:rPr>
          <w:rFonts w:ascii="Arial" w:hAnsi="Arial" w:cs="Arial"/>
          <w:color w:val="000000" w:themeColor="text1"/>
          <w:sz w:val="20"/>
          <w:szCs w:val="20"/>
          <w:lang w:val="fr-FR" w:eastAsia="en-US"/>
        </w:rPr>
        <w:t>l</w:t>
      </w:r>
      <w:r w:rsidR="001829B3" w:rsidRPr="00421458">
        <w:rPr>
          <w:rFonts w:ascii="Arial" w:hAnsi="Arial" w:cs="Arial"/>
          <w:color w:val="000000" w:themeColor="text1"/>
          <w:sz w:val="20"/>
          <w:szCs w:val="20"/>
          <w:lang w:val="fr-FR" w:eastAsia="en-US"/>
        </w:rPr>
        <w:t xml:space="preserve">es compétences de base </w:t>
      </w:r>
      <w:r w:rsidR="004F57FB">
        <w:rPr>
          <w:rFonts w:ascii="Arial" w:hAnsi="Arial" w:cs="Arial"/>
          <w:color w:val="000000" w:themeColor="text1"/>
          <w:sz w:val="20"/>
          <w:szCs w:val="20"/>
          <w:lang w:val="fr-FR" w:eastAsia="en-US"/>
        </w:rPr>
        <w:t xml:space="preserve">et </w:t>
      </w:r>
      <w:r w:rsidR="004F57FB" w:rsidRPr="00421458">
        <w:rPr>
          <w:rFonts w:ascii="Arial" w:hAnsi="Arial" w:cs="Arial"/>
          <w:color w:val="000000" w:themeColor="text1"/>
          <w:sz w:val="20"/>
          <w:szCs w:val="20"/>
          <w:lang w:val="fr-FR" w:eastAsia="en-US"/>
        </w:rPr>
        <w:t xml:space="preserve">l’alphabétisation </w:t>
      </w:r>
      <w:r w:rsidR="001829B3" w:rsidRPr="00421458">
        <w:rPr>
          <w:rFonts w:ascii="Arial" w:hAnsi="Arial" w:cs="Arial"/>
          <w:color w:val="000000" w:themeColor="text1"/>
          <w:sz w:val="20"/>
          <w:szCs w:val="20"/>
          <w:lang w:val="fr-FR" w:eastAsia="en-US"/>
        </w:rPr>
        <w:t>des jeunes adultes qui ont quitté l’école</w:t>
      </w:r>
      <w:r w:rsidR="004F57FB">
        <w:rPr>
          <w:rFonts w:ascii="Arial" w:hAnsi="Arial" w:cs="Arial"/>
          <w:color w:val="000000" w:themeColor="text1"/>
          <w:sz w:val="20"/>
          <w:szCs w:val="20"/>
          <w:lang w:val="fr-FR" w:eastAsia="en-US"/>
        </w:rPr>
        <w:t xml:space="preserve"> </w:t>
      </w:r>
      <w:r w:rsidR="001829B3" w:rsidRPr="00421458">
        <w:rPr>
          <w:rFonts w:ascii="Arial" w:hAnsi="Arial" w:cs="Arial"/>
          <w:color w:val="000000" w:themeColor="text1"/>
          <w:sz w:val="20"/>
          <w:szCs w:val="20"/>
          <w:lang w:val="fr-FR" w:eastAsia="en-US"/>
        </w:rPr>
        <w:t xml:space="preserve">; </w:t>
      </w:r>
    </w:p>
    <w:p w14:paraId="7EDF878F" w14:textId="135EA69B" w:rsidR="001829B3" w:rsidRPr="00421458" w:rsidRDefault="00874087" w:rsidP="00874087">
      <w:pPr>
        <w:pStyle w:val="ql-align-justify"/>
        <w:shd w:val="clear" w:color="auto" w:fill="FFFFFF"/>
        <w:spacing w:before="0" w:beforeAutospacing="0" w:after="120" w:afterAutospacing="0"/>
        <w:jc w:val="both"/>
        <w:rPr>
          <w:rFonts w:ascii="Arial" w:hAnsi="Arial" w:cs="Arial"/>
          <w:color w:val="000000" w:themeColor="text1"/>
          <w:sz w:val="20"/>
          <w:szCs w:val="20"/>
          <w:lang w:val="fr-FR" w:eastAsia="en-US"/>
        </w:rPr>
      </w:pPr>
      <w:r>
        <w:rPr>
          <w:rFonts w:ascii="Arial" w:hAnsi="Arial" w:cs="Arial"/>
          <w:color w:val="000000" w:themeColor="text1"/>
          <w:sz w:val="20"/>
          <w:szCs w:val="20"/>
          <w:lang w:val="fr-FR" w:eastAsia="en-US"/>
        </w:rPr>
        <w:t>-</w:t>
      </w:r>
      <w:r w:rsidR="001829B3" w:rsidRPr="00421458">
        <w:rPr>
          <w:rFonts w:ascii="Arial" w:hAnsi="Arial" w:cs="Arial"/>
          <w:color w:val="000000" w:themeColor="text1"/>
          <w:sz w:val="20"/>
          <w:szCs w:val="20"/>
          <w:lang w:val="fr-FR" w:eastAsia="en-US"/>
        </w:rPr>
        <w:t>Améliorer le mode de recrutement, de formation, et de déploiement des enseignants</w:t>
      </w:r>
      <w:r w:rsidR="00421458">
        <w:rPr>
          <w:rFonts w:ascii="Arial" w:hAnsi="Arial" w:cs="Arial"/>
          <w:color w:val="000000" w:themeColor="text1"/>
          <w:sz w:val="20"/>
          <w:szCs w:val="20"/>
          <w:lang w:val="fr-FR" w:eastAsia="en-US"/>
        </w:rPr>
        <w:t>, tout en participant</w:t>
      </w:r>
      <w:r w:rsidR="001829B3" w:rsidRPr="00421458">
        <w:rPr>
          <w:rFonts w:ascii="Arial" w:hAnsi="Arial" w:cs="Arial"/>
          <w:color w:val="000000" w:themeColor="text1"/>
          <w:sz w:val="20"/>
          <w:szCs w:val="20"/>
          <w:lang w:val="fr-FR" w:eastAsia="en-US"/>
        </w:rPr>
        <w:t xml:space="preserve"> aux programmes internationaux d’évaluation </w:t>
      </w:r>
      <w:r w:rsidR="00421458" w:rsidRPr="00421458">
        <w:rPr>
          <w:rFonts w:ascii="Arial" w:hAnsi="Arial" w:cs="Arial"/>
          <w:color w:val="000000" w:themeColor="text1"/>
          <w:sz w:val="20"/>
          <w:szCs w:val="20"/>
          <w:lang w:val="fr-FR" w:eastAsia="en-US"/>
        </w:rPr>
        <w:t xml:space="preserve">périodiques </w:t>
      </w:r>
      <w:r w:rsidR="001829B3" w:rsidRPr="00421458">
        <w:rPr>
          <w:rFonts w:ascii="Arial" w:hAnsi="Arial" w:cs="Arial"/>
          <w:color w:val="000000" w:themeColor="text1"/>
          <w:sz w:val="20"/>
          <w:szCs w:val="20"/>
          <w:lang w:val="fr-FR" w:eastAsia="en-US"/>
        </w:rPr>
        <w:t>des acquis scolaires et autres apprentissages ;</w:t>
      </w:r>
    </w:p>
    <w:p w14:paraId="1C79BD1B" w14:textId="312A4467" w:rsidR="0076687C" w:rsidRPr="00421458" w:rsidRDefault="00874087" w:rsidP="00874087">
      <w:pPr>
        <w:pStyle w:val="ql-align-justify"/>
        <w:shd w:val="clear" w:color="auto" w:fill="FFFFFF"/>
        <w:spacing w:before="0" w:beforeAutospacing="0" w:after="120" w:afterAutospacing="0"/>
        <w:jc w:val="both"/>
        <w:rPr>
          <w:rFonts w:ascii="Arial" w:hAnsi="Arial" w:cs="Arial"/>
          <w:color w:val="000000" w:themeColor="text1"/>
          <w:sz w:val="20"/>
          <w:szCs w:val="20"/>
          <w:lang w:val="fr-FR" w:eastAsia="en-US"/>
        </w:rPr>
      </w:pPr>
      <w:r>
        <w:rPr>
          <w:rFonts w:ascii="Arial" w:hAnsi="Arial" w:cs="Arial"/>
          <w:color w:val="000000" w:themeColor="text1"/>
          <w:sz w:val="20"/>
          <w:szCs w:val="20"/>
          <w:lang w:val="fr-FR" w:eastAsia="en-US"/>
        </w:rPr>
        <w:t>-</w:t>
      </w:r>
      <w:r w:rsidR="001829B3" w:rsidRPr="00421458">
        <w:rPr>
          <w:rFonts w:ascii="Arial" w:hAnsi="Arial" w:cs="Arial"/>
          <w:color w:val="000000" w:themeColor="text1"/>
          <w:sz w:val="20"/>
          <w:szCs w:val="20"/>
          <w:lang w:val="fr-FR" w:eastAsia="en-US"/>
        </w:rPr>
        <w:t xml:space="preserve">Augmenter la part de l’éducation dans les dépenses publiques et dans le produit intérieur brut pour atteindre le niveau de la moyenne de l’Afrique sub-saharienne au plus tard en 2030, tout en </w:t>
      </w:r>
      <w:r w:rsidR="00421458">
        <w:rPr>
          <w:rFonts w:ascii="Arial" w:hAnsi="Arial" w:cs="Arial"/>
          <w:color w:val="000000" w:themeColor="text1"/>
          <w:sz w:val="20"/>
          <w:szCs w:val="20"/>
          <w:lang w:val="fr-FR" w:eastAsia="en-US"/>
        </w:rPr>
        <w:t>s’</w:t>
      </w:r>
      <w:r w:rsidR="001829B3" w:rsidRPr="00421458">
        <w:rPr>
          <w:rFonts w:ascii="Arial" w:hAnsi="Arial" w:cs="Arial"/>
          <w:color w:val="000000" w:themeColor="text1"/>
          <w:sz w:val="20"/>
          <w:szCs w:val="20"/>
          <w:lang w:val="fr-FR" w:eastAsia="en-US"/>
        </w:rPr>
        <w:t>efforçant d’améliorer l</w:t>
      </w:r>
      <w:r w:rsidR="00881F58">
        <w:rPr>
          <w:rFonts w:ascii="Arial" w:hAnsi="Arial" w:cs="Arial"/>
          <w:color w:val="000000" w:themeColor="text1"/>
          <w:sz w:val="20"/>
          <w:szCs w:val="20"/>
          <w:lang w:val="fr-FR" w:eastAsia="en-US"/>
        </w:rPr>
        <w:t xml:space="preserve">’efficacité </w:t>
      </w:r>
      <w:r w:rsidR="001829B3" w:rsidRPr="00421458">
        <w:rPr>
          <w:rFonts w:ascii="Arial" w:hAnsi="Arial" w:cs="Arial"/>
          <w:color w:val="000000" w:themeColor="text1"/>
          <w:sz w:val="20"/>
          <w:szCs w:val="20"/>
          <w:lang w:val="fr-FR" w:eastAsia="en-US"/>
        </w:rPr>
        <w:t>et la qualité de ces dépenses.</w:t>
      </w:r>
    </w:p>
    <w:p w14:paraId="0558707E" w14:textId="77777777" w:rsidR="0076687C" w:rsidRPr="00101846" w:rsidRDefault="0076687C" w:rsidP="0076687C">
      <w:pPr>
        <w:rPr>
          <w:rFonts w:ascii="Arial" w:eastAsia="SimSun" w:hAnsi="Arial" w:cs="Arial"/>
          <w:sz w:val="20"/>
          <w:szCs w:val="20"/>
          <w:lang w:val="fr-FR"/>
        </w:rPr>
      </w:pPr>
    </w:p>
    <w:p w14:paraId="2CE04C08" w14:textId="77777777" w:rsidR="0076687C" w:rsidRPr="00101846" w:rsidRDefault="0076687C" w:rsidP="0076687C">
      <w:pPr>
        <w:autoSpaceDE w:val="0"/>
        <w:autoSpaceDN w:val="0"/>
        <w:adjustRightInd w:val="0"/>
        <w:ind w:left="1440" w:hanging="1440"/>
        <w:rPr>
          <w:rFonts w:ascii="Arial" w:eastAsia="SimSun" w:hAnsi="Arial" w:cs="Arial"/>
          <w:sz w:val="20"/>
          <w:szCs w:val="20"/>
          <w:lang w:val="fr-FR"/>
        </w:rPr>
      </w:pPr>
      <w:r w:rsidRPr="00101846">
        <w:rPr>
          <w:rFonts w:ascii="Arial" w:eastAsia="SimSun" w:hAnsi="Arial" w:cs="Arial"/>
          <w:b/>
          <w:sz w:val="20"/>
          <w:szCs w:val="20"/>
          <w:lang w:val="fr-FR"/>
        </w:rPr>
        <w:t>Pour plus d’informations :</w:t>
      </w:r>
      <w:r w:rsidRPr="00101846">
        <w:rPr>
          <w:rFonts w:ascii="Arial" w:eastAsia="SimSun" w:hAnsi="Arial" w:cs="Arial"/>
          <w:b/>
          <w:sz w:val="20"/>
          <w:szCs w:val="20"/>
          <w:lang w:val="fr-FR"/>
        </w:rPr>
        <w:tab/>
      </w:r>
    </w:p>
    <w:p w14:paraId="0BAF9B3B" w14:textId="77777777" w:rsidR="0076687C" w:rsidRPr="00851047" w:rsidRDefault="0076687C" w:rsidP="0076687C">
      <w:pPr>
        <w:autoSpaceDE w:val="0"/>
        <w:autoSpaceDN w:val="0"/>
        <w:adjustRightInd w:val="0"/>
        <w:ind w:left="1440" w:hanging="1440"/>
        <w:rPr>
          <w:rFonts w:ascii="Arial" w:eastAsia="SimSun" w:hAnsi="Arial" w:cs="Arial"/>
          <w:sz w:val="20"/>
          <w:szCs w:val="20"/>
          <w:lang w:val="fr-FR"/>
        </w:rPr>
      </w:pPr>
      <w:r w:rsidRPr="00851047">
        <w:rPr>
          <w:rFonts w:ascii="Arial" w:eastAsia="SimSun" w:hAnsi="Arial" w:cs="Arial"/>
          <w:sz w:val="20"/>
          <w:szCs w:val="20"/>
          <w:lang w:val="fr-FR"/>
        </w:rPr>
        <w:t>Présidence de la République islamique de Mauritanie</w:t>
      </w:r>
    </w:p>
    <w:p w14:paraId="5EDB5099" w14:textId="77777777" w:rsidR="00284536" w:rsidRPr="000443E5" w:rsidRDefault="00284536" w:rsidP="0076687C">
      <w:pPr>
        <w:autoSpaceDE w:val="0"/>
        <w:autoSpaceDN w:val="0"/>
        <w:adjustRightInd w:val="0"/>
        <w:ind w:left="1440" w:hanging="1440"/>
        <w:rPr>
          <w:rFonts w:ascii="Arial" w:eastAsia="SimSun" w:hAnsi="Arial" w:cs="Arial"/>
          <w:sz w:val="20"/>
          <w:szCs w:val="20"/>
        </w:rPr>
      </w:pPr>
      <w:r w:rsidRPr="000443E5">
        <w:rPr>
          <w:rFonts w:ascii="Arial" w:eastAsia="SimSun" w:hAnsi="Arial" w:cs="Arial"/>
          <w:sz w:val="20"/>
          <w:szCs w:val="20"/>
        </w:rPr>
        <w:t>Mohamed Abdallahi Lehbib</w:t>
      </w:r>
    </w:p>
    <w:p w14:paraId="1853DFCB" w14:textId="6E200E8E" w:rsidR="00C80BAB" w:rsidRPr="000443E5" w:rsidRDefault="00C80BAB" w:rsidP="0076687C">
      <w:pPr>
        <w:autoSpaceDE w:val="0"/>
        <w:autoSpaceDN w:val="0"/>
        <w:adjustRightInd w:val="0"/>
        <w:ind w:left="1440" w:hanging="1440"/>
        <w:rPr>
          <w:rFonts w:ascii="Arial" w:eastAsia="SimSun" w:hAnsi="Arial" w:cs="Arial"/>
          <w:sz w:val="20"/>
          <w:szCs w:val="20"/>
        </w:rPr>
      </w:pPr>
      <w:r w:rsidRPr="000443E5">
        <w:rPr>
          <w:rFonts w:ascii="Arial" w:eastAsia="SimSun" w:hAnsi="Arial" w:cs="Arial"/>
          <w:sz w:val="20"/>
          <w:szCs w:val="20"/>
        </w:rPr>
        <w:t>+222 22</w:t>
      </w:r>
      <w:r w:rsidR="008153C6" w:rsidRPr="000443E5">
        <w:rPr>
          <w:rFonts w:ascii="Arial" w:eastAsia="SimSun" w:hAnsi="Arial" w:cs="Arial"/>
          <w:sz w:val="20"/>
          <w:szCs w:val="20"/>
        </w:rPr>
        <w:t xml:space="preserve"> </w:t>
      </w:r>
      <w:r w:rsidRPr="000443E5">
        <w:rPr>
          <w:rFonts w:ascii="Arial" w:eastAsia="SimSun" w:hAnsi="Arial" w:cs="Arial"/>
          <w:sz w:val="20"/>
          <w:szCs w:val="20"/>
        </w:rPr>
        <w:t>40</w:t>
      </w:r>
      <w:r w:rsidR="008153C6" w:rsidRPr="000443E5">
        <w:rPr>
          <w:rFonts w:ascii="Arial" w:eastAsia="SimSun" w:hAnsi="Arial" w:cs="Arial"/>
          <w:sz w:val="20"/>
          <w:szCs w:val="20"/>
        </w:rPr>
        <w:t xml:space="preserve"> </w:t>
      </w:r>
      <w:r w:rsidRPr="000443E5">
        <w:rPr>
          <w:rFonts w:ascii="Arial" w:eastAsia="SimSun" w:hAnsi="Arial" w:cs="Arial"/>
          <w:sz w:val="20"/>
          <w:szCs w:val="20"/>
        </w:rPr>
        <w:t>4</w:t>
      </w:r>
      <w:r w:rsidR="008153C6" w:rsidRPr="000443E5">
        <w:rPr>
          <w:rFonts w:ascii="Arial" w:eastAsia="SimSun" w:hAnsi="Arial" w:cs="Arial"/>
          <w:sz w:val="20"/>
          <w:szCs w:val="20"/>
        </w:rPr>
        <w:t>6 45</w:t>
      </w:r>
    </w:p>
    <w:p w14:paraId="487E790D" w14:textId="3826FB4C" w:rsidR="008153C6" w:rsidRPr="000443E5" w:rsidRDefault="007A6B3A" w:rsidP="0076687C">
      <w:pPr>
        <w:autoSpaceDE w:val="0"/>
        <w:autoSpaceDN w:val="0"/>
        <w:adjustRightInd w:val="0"/>
        <w:ind w:left="1440" w:hanging="1440"/>
        <w:rPr>
          <w:rFonts w:ascii="Arial" w:eastAsia="SimSun" w:hAnsi="Arial" w:cs="Arial"/>
          <w:sz w:val="20"/>
          <w:szCs w:val="20"/>
        </w:rPr>
      </w:pPr>
      <w:r w:rsidRPr="000443E5">
        <w:rPr>
          <w:rFonts w:ascii="Arial" w:eastAsia="SimSun" w:hAnsi="Arial" w:cs="Arial"/>
          <w:color w:val="000000" w:themeColor="text1"/>
          <w:sz w:val="20"/>
          <w:szCs w:val="20"/>
        </w:rPr>
        <w:t>m</w:t>
      </w:r>
      <w:r w:rsidR="008153C6" w:rsidRPr="000443E5">
        <w:rPr>
          <w:rFonts w:ascii="Arial" w:eastAsia="SimSun" w:hAnsi="Arial" w:cs="Arial"/>
          <w:color w:val="000000" w:themeColor="text1"/>
          <w:sz w:val="20"/>
          <w:szCs w:val="20"/>
        </w:rPr>
        <w:t>a.lehbib@bcpr.</w:t>
      </w:r>
      <w:r w:rsidR="008153C6" w:rsidRPr="000443E5">
        <w:rPr>
          <w:rFonts w:ascii="Arial" w:eastAsia="SimSun" w:hAnsi="Arial" w:cs="Arial"/>
          <w:sz w:val="20"/>
          <w:szCs w:val="20"/>
        </w:rPr>
        <w:t>mr</w:t>
      </w:r>
    </w:p>
    <w:p w14:paraId="2E3033B4" w14:textId="77777777" w:rsidR="00C80BAB" w:rsidRPr="000443E5" w:rsidRDefault="00C80BAB" w:rsidP="0076687C">
      <w:pPr>
        <w:autoSpaceDE w:val="0"/>
        <w:autoSpaceDN w:val="0"/>
        <w:adjustRightInd w:val="0"/>
        <w:ind w:left="1440" w:hanging="1440"/>
        <w:rPr>
          <w:rFonts w:ascii="Arial" w:eastAsia="SimSun" w:hAnsi="Arial" w:cs="Arial"/>
          <w:sz w:val="20"/>
          <w:szCs w:val="20"/>
        </w:rPr>
      </w:pPr>
    </w:p>
    <w:p w14:paraId="057DB854" w14:textId="77777777" w:rsidR="0076687C" w:rsidRPr="00851047" w:rsidRDefault="0076687C" w:rsidP="0076687C">
      <w:pPr>
        <w:autoSpaceDE w:val="0"/>
        <w:autoSpaceDN w:val="0"/>
        <w:adjustRightInd w:val="0"/>
        <w:ind w:left="1440" w:hanging="1440"/>
        <w:rPr>
          <w:rFonts w:ascii="Arial" w:eastAsia="SimSun" w:hAnsi="Arial" w:cs="Arial"/>
          <w:sz w:val="20"/>
          <w:szCs w:val="20"/>
          <w:lang w:val="fr-FR"/>
        </w:rPr>
      </w:pPr>
      <w:r w:rsidRPr="00851047">
        <w:rPr>
          <w:rFonts w:ascii="Arial" w:eastAsia="SimSun" w:hAnsi="Arial" w:cs="Arial"/>
          <w:sz w:val="20"/>
          <w:szCs w:val="20"/>
          <w:lang w:val="fr-FR"/>
        </w:rPr>
        <w:t>Groupe de la Banque mondiale</w:t>
      </w:r>
    </w:p>
    <w:p w14:paraId="43152969" w14:textId="182CCBCD" w:rsidR="0076687C" w:rsidRPr="00D93FA7" w:rsidRDefault="0076687C" w:rsidP="0076687C">
      <w:pPr>
        <w:autoSpaceDE w:val="0"/>
        <w:autoSpaceDN w:val="0"/>
        <w:adjustRightInd w:val="0"/>
        <w:ind w:left="1440" w:hanging="1440"/>
        <w:rPr>
          <w:rFonts w:ascii="Arial" w:hAnsi="Arial" w:cs="Arial"/>
          <w:sz w:val="20"/>
          <w:szCs w:val="20"/>
          <w:lang w:val="fr-FR"/>
        </w:rPr>
      </w:pPr>
      <w:r w:rsidRPr="00D93FA7">
        <w:rPr>
          <w:rFonts w:ascii="Arial" w:hAnsi="Arial" w:cs="Arial"/>
          <w:sz w:val="20"/>
          <w:szCs w:val="20"/>
          <w:lang w:val="fr-FR"/>
        </w:rPr>
        <w:t>Loana Billeux</w:t>
      </w:r>
    </w:p>
    <w:p w14:paraId="1DE27225" w14:textId="77777777" w:rsidR="0076687C" w:rsidRPr="00851047" w:rsidRDefault="0076687C" w:rsidP="0076687C">
      <w:pPr>
        <w:ind w:left="1440" w:hanging="1440"/>
        <w:rPr>
          <w:rFonts w:ascii="Arial" w:hAnsi="Arial" w:cs="Arial"/>
          <w:sz w:val="20"/>
          <w:szCs w:val="20"/>
        </w:rPr>
      </w:pPr>
      <w:r w:rsidRPr="00851047">
        <w:rPr>
          <w:rFonts w:ascii="Arial" w:hAnsi="Arial" w:cs="Arial"/>
          <w:sz w:val="20"/>
          <w:szCs w:val="20"/>
        </w:rPr>
        <w:t>+222 43 72 43 52</w:t>
      </w:r>
    </w:p>
    <w:p w14:paraId="241493A6" w14:textId="18EAB770" w:rsidR="00C12EC1" w:rsidRDefault="0076687C" w:rsidP="00E66AC0">
      <w:pPr>
        <w:autoSpaceDE w:val="0"/>
        <w:autoSpaceDN w:val="0"/>
        <w:adjustRightInd w:val="0"/>
      </w:pPr>
      <w:r w:rsidRPr="00851047">
        <w:rPr>
          <w:rFonts w:ascii="Arial" w:hAnsi="Arial" w:cs="Arial"/>
          <w:sz w:val="20"/>
          <w:szCs w:val="20"/>
        </w:rPr>
        <w:t>lbilleux@worldbank.org</w:t>
      </w:r>
      <w:r w:rsidR="00874087" w:rsidRPr="00874087">
        <w:rPr>
          <w:rFonts w:ascii="Arial" w:hAnsi="Arial" w:cs="Arial"/>
          <w:sz w:val="20"/>
          <w:szCs w:val="20"/>
        </w:rPr>
        <w:t>»</w:t>
      </w:r>
    </w:p>
    <w:sectPr w:rsidR="00C12EC1" w:rsidSect="00E43177">
      <w:pgSz w:w="12240" w:h="15840"/>
      <w:pgMar w:top="810" w:right="1440" w:bottom="1440" w:left="13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AC95" w14:textId="77777777" w:rsidR="000C44B5" w:rsidRDefault="000C44B5" w:rsidP="00E66AC0">
      <w:r>
        <w:separator/>
      </w:r>
    </w:p>
  </w:endnote>
  <w:endnote w:type="continuationSeparator" w:id="0">
    <w:p w14:paraId="69C74A35" w14:textId="77777777" w:rsidR="000C44B5" w:rsidRDefault="000C44B5" w:rsidP="00E6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6AAD" w14:textId="77777777" w:rsidR="000C44B5" w:rsidRDefault="000C44B5" w:rsidP="00E66AC0">
      <w:r>
        <w:separator/>
      </w:r>
    </w:p>
  </w:footnote>
  <w:footnote w:type="continuationSeparator" w:id="0">
    <w:p w14:paraId="408A3D81" w14:textId="77777777" w:rsidR="000C44B5" w:rsidRDefault="000C44B5" w:rsidP="00E66A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E0419"/>
    <w:multiLevelType w:val="hybridMultilevel"/>
    <w:tmpl w:val="D806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A254B"/>
    <w:multiLevelType w:val="hybridMultilevel"/>
    <w:tmpl w:val="F328FA1C"/>
    <w:lvl w:ilvl="0" w:tplc="04090001">
      <w:start w:val="1"/>
      <w:numFmt w:val="bullet"/>
      <w:lvlText w:val=""/>
      <w:lvlJc w:val="left"/>
      <w:pPr>
        <w:ind w:left="770" w:hanging="41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C62B6"/>
    <w:multiLevelType w:val="hybridMultilevel"/>
    <w:tmpl w:val="68DAED14"/>
    <w:lvl w:ilvl="0" w:tplc="A6B4E3D0">
      <w:start w:val="1"/>
      <w:numFmt w:val="low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C"/>
    <w:rsid w:val="000012CE"/>
    <w:rsid w:val="00014C21"/>
    <w:rsid w:val="000301DF"/>
    <w:rsid w:val="000443E5"/>
    <w:rsid w:val="00073A85"/>
    <w:rsid w:val="000A5A4D"/>
    <w:rsid w:val="000B49C0"/>
    <w:rsid w:val="000C44B5"/>
    <w:rsid w:val="00126DAB"/>
    <w:rsid w:val="00130543"/>
    <w:rsid w:val="001345D7"/>
    <w:rsid w:val="00152180"/>
    <w:rsid w:val="001621DF"/>
    <w:rsid w:val="001829B3"/>
    <w:rsid w:val="0018350E"/>
    <w:rsid w:val="00183EBE"/>
    <w:rsid w:val="001A2AB2"/>
    <w:rsid w:val="001A2E4B"/>
    <w:rsid w:val="001B09EC"/>
    <w:rsid w:val="001C792E"/>
    <w:rsid w:val="001F66A4"/>
    <w:rsid w:val="00201AEF"/>
    <w:rsid w:val="00206A17"/>
    <w:rsid w:val="0021031C"/>
    <w:rsid w:val="0022002F"/>
    <w:rsid w:val="00257BD4"/>
    <w:rsid w:val="00284536"/>
    <w:rsid w:val="00291D96"/>
    <w:rsid w:val="002C5513"/>
    <w:rsid w:val="002C5BF4"/>
    <w:rsid w:val="002F15EA"/>
    <w:rsid w:val="0030060F"/>
    <w:rsid w:val="00316D02"/>
    <w:rsid w:val="0033247A"/>
    <w:rsid w:val="00360318"/>
    <w:rsid w:val="00377746"/>
    <w:rsid w:val="0039333F"/>
    <w:rsid w:val="003A21FA"/>
    <w:rsid w:val="003A554E"/>
    <w:rsid w:val="003C2ABE"/>
    <w:rsid w:val="003E09C0"/>
    <w:rsid w:val="003F34E4"/>
    <w:rsid w:val="0040080B"/>
    <w:rsid w:val="00421458"/>
    <w:rsid w:val="00427707"/>
    <w:rsid w:val="0044246E"/>
    <w:rsid w:val="004437D9"/>
    <w:rsid w:val="00454FA0"/>
    <w:rsid w:val="00466F62"/>
    <w:rsid w:val="00472BA5"/>
    <w:rsid w:val="004B1ABF"/>
    <w:rsid w:val="004C0B51"/>
    <w:rsid w:val="004D469A"/>
    <w:rsid w:val="004F21DD"/>
    <w:rsid w:val="004F57FB"/>
    <w:rsid w:val="005000D1"/>
    <w:rsid w:val="005104ED"/>
    <w:rsid w:val="00532874"/>
    <w:rsid w:val="005337AB"/>
    <w:rsid w:val="0058369C"/>
    <w:rsid w:val="005B0068"/>
    <w:rsid w:val="005B5F8E"/>
    <w:rsid w:val="005F2174"/>
    <w:rsid w:val="0065190F"/>
    <w:rsid w:val="006768BE"/>
    <w:rsid w:val="006A4784"/>
    <w:rsid w:val="006C4732"/>
    <w:rsid w:val="006C4FAF"/>
    <w:rsid w:val="006D0FD1"/>
    <w:rsid w:val="00703EF3"/>
    <w:rsid w:val="00726607"/>
    <w:rsid w:val="007269D3"/>
    <w:rsid w:val="0076687C"/>
    <w:rsid w:val="00774C7A"/>
    <w:rsid w:val="0078030B"/>
    <w:rsid w:val="00781059"/>
    <w:rsid w:val="007864BB"/>
    <w:rsid w:val="007A0976"/>
    <w:rsid w:val="007A6B3A"/>
    <w:rsid w:val="007B3CB9"/>
    <w:rsid w:val="007B72DC"/>
    <w:rsid w:val="007C63AB"/>
    <w:rsid w:val="007D2A5F"/>
    <w:rsid w:val="007D599B"/>
    <w:rsid w:val="00810469"/>
    <w:rsid w:val="008153C6"/>
    <w:rsid w:val="00874087"/>
    <w:rsid w:val="00881F58"/>
    <w:rsid w:val="008956BB"/>
    <w:rsid w:val="008B51F3"/>
    <w:rsid w:val="008F7F83"/>
    <w:rsid w:val="00931E8F"/>
    <w:rsid w:val="00932D0F"/>
    <w:rsid w:val="009340EF"/>
    <w:rsid w:val="00935798"/>
    <w:rsid w:val="0097729D"/>
    <w:rsid w:val="009E302D"/>
    <w:rsid w:val="00A16E85"/>
    <w:rsid w:val="00A2088B"/>
    <w:rsid w:val="00A20C9D"/>
    <w:rsid w:val="00A24AC7"/>
    <w:rsid w:val="00A6727F"/>
    <w:rsid w:val="00A67704"/>
    <w:rsid w:val="00A761A2"/>
    <w:rsid w:val="00A83BC8"/>
    <w:rsid w:val="00A9083C"/>
    <w:rsid w:val="00AF3A07"/>
    <w:rsid w:val="00B0284F"/>
    <w:rsid w:val="00B10328"/>
    <w:rsid w:val="00B11BAD"/>
    <w:rsid w:val="00BB3D8E"/>
    <w:rsid w:val="00BD7EF5"/>
    <w:rsid w:val="00BE3208"/>
    <w:rsid w:val="00BE51F7"/>
    <w:rsid w:val="00BF7B15"/>
    <w:rsid w:val="00C12EC1"/>
    <w:rsid w:val="00C338FD"/>
    <w:rsid w:val="00C72932"/>
    <w:rsid w:val="00C80BAB"/>
    <w:rsid w:val="00CB028C"/>
    <w:rsid w:val="00CB2D48"/>
    <w:rsid w:val="00CC4908"/>
    <w:rsid w:val="00CD6F43"/>
    <w:rsid w:val="00CD7B55"/>
    <w:rsid w:val="00D14B88"/>
    <w:rsid w:val="00D325E0"/>
    <w:rsid w:val="00D41EA0"/>
    <w:rsid w:val="00D444D7"/>
    <w:rsid w:val="00D468D7"/>
    <w:rsid w:val="00D676AA"/>
    <w:rsid w:val="00D74EF9"/>
    <w:rsid w:val="00D93FA7"/>
    <w:rsid w:val="00DB476B"/>
    <w:rsid w:val="00DC704A"/>
    <w:rsid w:val="00DD1ED0"/>
    <w:rsid w:val="00DE280A"/>
    <w:rsid w:val="00E05AD7"/>
    <w:rsid w:val="00E43177"/>
    <w:rsid w:val="00E66AC0"/>
    <w:rsid w:val="00E84BCA"/>
    <w:rsid w:val="00E85D0F"/>
    <w:rsid w:val="00E9274A"/>
    <w:rsid w:val="00E9710D"/>
    <w:rsid w:val="00EC1377"/>
    <w:rsid w:val="00EC27C2"/>
    <w:rsid w:val="00EE1B8F"/>
    <w:rsid w:val="00EF4E04"/>
    <w:rsid w:val="00F00787"/>
    <w:rsid w:val="00F035D8"/>
    <w:rsid w:val="00F16FF5"/>
    <w:rsid w:val="00F33943"/>
    <w:rsid w:val="00F601E7"/>
    <w:rsid w:val="00F73845"/>
    <w:rsid w:val="00F8273E"/>
    <w:rsid w:val="00FA7CC6"/>
    <w:rsid w:val="00FB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232B"/>
  <w15:chartTrackingRefBased/>
  <w15:docId w15:val="{AC395FBE-9C13-462A-A969-232E83CC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7A"/>
    <w:pPr>
      <w:spacing w:after="0" w:line="240" w:lineRule="auto"/>
    </w:pPr>
    <w:rPr>
      <w:rFonts w:ascii="Times New Roman" w:eastAsia="Times New Roman" w:hAnsi="Times New Roman" w:cs="Times New Roman"/>
      <w:sz w:val="24"/>
      <w:szCs w:val="24"/>
    </w:rPr>
  </w:style>
  <w:style w:type="paragraph" w:styleId="Titre1">
    <w:name w:val="heading 1"/>
    <w:basedOn w:val="Normal"/>
    <w:link w:val="Titre1Car"/>
    <w:uiPriority w:val="9"/>
    <w:qFormat/>
    <w:rsid w:val="00A67704"/>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687C"/>
    <w:pPr>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76687C"/>
    <w:pPr>
      <w:ind w:left="720"/>
      <w:contextualSpacing/>
    </w:pPr>
  </w:style>
  <w:style w:type="character" w:styleId="Marquedecommentaire">
    <w:name w:val="annotation reference"/>
    <w:basedOn w:val="Policepardfaut"/>
    <w:uiPriority w:val="99"/>
    <w:unhideWhenUsed/>
    <w:rsid w:val="0076687C"/>
    <w:rPr>
      <w:sz w:val="16"/>
      <w:szCs w:val="16"/>
    </w:rPr>
  </w:style>
  <w:style w:type="paragraph" w:styleId="Commentaire">
    <w:name w:val="annotation text"/>
    <w:basedOn w:val="Normal"/>
    <w:link w:val="CommentaireCar"/>
    <w:uiPriority w:val="99"/>
    <w:unhideWhenUsed/>
    <w:rsid w:val="0076687C"/>
    <w:pPr>
      <w:spacing w:after="3"/>
      <w:ind w:left="730" w:hanging="10"/>
      <w:jc w:val="both"/>
    </w:pPr>
    <w:rPr>
      <w:color w:val="000000"/>
      <w:sz w:val="20"/>
      <w:szCs w:val="20"/>
      <w:lang w:eastAsia="zh-CN"/>
    </w:rPr>
  </w:style>
  <w:style w:type="character" w:customStyle="1" w:styleId="CommentaireCar">
    <w:name w:val="Commentaire Car"/>
    <w:basedOn w:val="Policepardfaut"/>
    <w:link w:val="Commentaire"/>
    <w:uiPriority w:val="99"/>
    <w:rsid w:val="0076687C"/>
    <w:rPr>
      <w:rFonts w:ascii="Times New Roman" w:eastAsia="Times New Roman" w:hAnsi="Times New Roman" w:cs="Times New Roman"/>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4F21DD"/>
    <w:pPr>
      <w:spacing w:after="0"/>
      <w:ind w:left="0" w:firstLine="0"/>
      <w:jc w:val="left"/>
    </w:pPr>
    <w:rPr>
      <w:b/>
      <w:bCs/>
      <w:color w:val="auto"/>
      <w:lang w:eastAsia="en-US"/>
    </w:rPr>
  </w:style>
  <w:style w:type="character" w:customStyle="1" w:styleId="ObjetducommentaireCar">
    <w:name w:val="Objet du commentaire Car"/>
    <w:basedOn w:val="CommentaireCar"/>
    <w:link w:val="Objetducommentaire"/>
    <w:uiPriority w:val="99"/>
    <w:semiHidden/>
    <w:rsid w:val="004F21DD"/>
    <w:rPr>
      <w:rFonts w:ascii="Times New Roman" w:eastAsia="Times New Roman" w:hAnsi="Times New Roman" w:cs="Times New Roman"/>
      <w:b/>
      <w:bCs/>
      <w:color w:val="000000"/>
      <w:sz w:val="20"/>
      <w:szCs w:val="20"/>
      <w:lang w:eastAsia="zh-CN"/>
    </w:rPr>
  </w:style>
  <w:style w:type="character" w:customStyle="1" w:styleId="Titre1Car">
    <w:name w:val="Titre 1 Car"/>
    <w:basedOn w:val="Policepardfaut"/>
    <w:link w:val="Titre1"/>
    <w:uiPriority w:val="9"/>
    <w:rsid w:val="00A67704"/>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C12EC1"/>
    <w:rPr>
      <w:color w:val="0563C1"/>
      <w:u w:val="single"/>
    </w:rPr>
  </w:style>
  <w:style w:type="paragraph" w:customStyle="1" w:styleId="ql-align-justify">
    <w:name w:val="ql-align-justify"/>
    <w:basedOn w:val="Normal"/>
    <w:rsid w:val="001829B3"/>
    <w:pPr>
      <w:spacing w:before="100" w:beforeAutospacing="1" w:after="100" w:afterAutospacing="1"/>
    </w:pPr>
    <w:rPr>
      <w:lang w:eastAsia="zh-CN"/>
    </w:rPr>
  </w:style>
  <w:style w:type="paragraph" w:styleId="Textebrut">
    <w:name w:val="Plain Text"/>
    <w:basedOn w:val="Normal"/>
    <w:link w:val="TextebrutCar"/>
    <w:uiPriority w:val="99"/>
    <w:unhideWhenUsed/>
    <w:rsid w:val="00A6727F"/>
    <w:rPr>
      <w:rFonts w:ascii="Calibri" w:eastAsiaTheme="minorHAnsi" w:hAnsi="Calibri" w:cstheme="minorBidi"/>
      <w:sz w:val="22"/>
      <w:szCs w:val="21"/>
    </w:rPr>
  </w:style>
  <w:style w:type="character" w:customStyle="1" w:styleId="TextebrutCar">
    <w:name w:val="Texte brut Car"/>
    <w:basedOn w:val="Policepardfaut"/>
    <w:link w:val="Textebrut"/>
    <w:uiPriority w:val="99"/>
    <w:rsid w:val="00A6727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21822">
      <w:bodyDiv w:val="1"/>
      <w:marLeft w:val="0"/>
      <w:marRight w:val="0"/>
      <w:marTop w:val="0"/>
      <w:marBottom w:val="0"/>
      <w:divBdr>
        <w:top w:val="none" w:sz="0" w:space="0" w:color="auto"/>
        <w:left w:val="none" w:sz="0" w:space="0" w:color="auto"/>
        <w:bottom w:val="none" w:sz="0" w:space="0" w:color="auto"/>
        <w:right w:val="none" w:sz="0" w:space="0" w:color="auto"/>
      </w:divBdr>
    </w:div>
    <w:div w:id="1483815326">
      <w:bodyDiv w:val="1"/>
      <w:marLeft w:val="0"/>
      <w:marRight w:val="0"/>
      <w:marTop w:val="0"/>
      <w:marBottom w:val="0"/>
      <w:divBdr>
        <w:top w:val="none" w:sz="0" w:space="0" w:color="auto"/>
        <w:left w:val="none" w:sz="0" w:space="0" w:color="auto"/>
        <w:bottom w:val="none" w:sz="0" w:space="0" w:color="auto"/>
        <w:right w:val="none" w:sz="0" w:space="0" w:color="auto"/>
      </w:divBdr>
    </w:div>
    <w:div w:id="15112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rlz=1C1GGRV_enUS761US761&amp;q=Mohamed+Bazoum&amp;stick=H4sIAAAAAAAAAONgVuLSz9U3MCrKyskxfcRoyi3w8sc9YSmdSWtOXmNU4-IKzsgvd80rySypFJLgYoOy-KR4uJC08Sxi5fPNz0jMTU1RcEqsyi_NBQAE3QvaVwA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4175</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Habibatou Gologo</dc:creator>
  <cp:keywords/>
  <dc:description/>
  <cp:lastModifiedBy>Burkina Demain</cp:lastModifiedBy>
  <cp:revision>4</cp:revision>
  <dcterms:created xsi:type="dcterms:W3CDTF">2021-12-05T21:25:00Z</dcterms:created>
  <dcterms:modified xsi:type="dcterms:W3CDTF">2021-12-05T21:26:00Z</dcterms:modified>
</cp:coreProperties>
</file>