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C7FBF" w14:textId="4C747DB5" w:rsidR="00E15A92" w:rsidRPr="00BE7FD4" w:rsidRDefault="007A6215" w:rsidP="007A621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E7FD4">
        <w:rPr>
          <w:rFonts w:ascii="Times New Roman" w:hAnsi="Times New Roman" w:cs="Times New Roman"/>
          <w:noProof/>
          <w:sz w:val="24"/>
          <w:szCs w:val="24"/>
          <w:lang w:val="fr-FR" w:eastAsia="fr-FR"/>
        </w:rPr>
        <w:drawing>
          <wp:inline distT="0" distB="0" distL="0" distR="0" wp14:anchorId="2C077999" wp14:editId="4F2516D1">
            <wp:extent cx="3181350" cy="1438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GMF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60574" w14:textId="77777777" w:rsidR="007A6215" w:rsidRPr="00BE7FD4" w:rsidRDefault="007A6215" w:rsidP="00E15A92">
      <w:pPr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2E92A282" w14:textId="4336B5EA" w:rsidR="00BE7FD4" w:rsidRDefault="00BE7FD4" w:rsidP="00BE7FD4">
      <w:pPr>
        <w:jc w:val="both"/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</w:rPr>
      </w:pPr>
      <w:r w:rsidRPr="00BE7FD4"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</w:rPr>
        <w:t>PACJA ET LE CENTRE BAN KI -MOON SIGNENT UN PACTE POUR SOUTENIR L'ADAPTATION AU CHANGEMENT CLIMATIQUE EN AFRIQUE</w:t>
      </w:r>
    </w:p>
    <w:p w14:paraId="24EDA6AE" w14:textId="77777777" w:rsidR="00BE7FD4" w:rsidRPr="00BE7FD4" w:rsidRDefault="00BE7FD4" w:rsidP="00BE7FD4">
      <w:pPr>
        <w:jc w:val="both"/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</w:rPr>
      </w:pPr>
    </w:p>
    <w:p w14:paraId="10208299" w14:textId="77777777" w:rsidR="00BE7FD4" w:rsidRPr="00BE7FD4" w:rsidRDefault="00BE7FD4" w:rsidP="00BE7FD4">
      <w:pPr>
        <w:jc w:val="both"/>
        <w:rPr>
          <w:rFonts w:ascii="Times New Roman" w:hAnsi="Times New Roman" w:cs="Times New Roman"/>
          <w:sz w:val="24"/>
          <w:szCs w:val="24"/>
        </w:rPr>
      </w:pPr>
      <w:r w:rsidRPr="00BE7FD4">
        <w:rPr>
          <w:rFonts w:ascii="Times New Roman" w:hAnsi="Times New Roman" w:cs="Times New Roman"/>
          <w:sz w:val="24"/>
          <w:szCs w:val="24"/>
        </w:rPr>
        <w:t xml:space="preserve">Vienne et Nairobi,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jeudi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1er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décembre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2022 :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L'Alliance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panafricaine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pour la justice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climatique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et le Centre Ban Ki-moon pour les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citoyens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du monde (BKMC)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ont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signé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jeudi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pacte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de collaboration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visant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soutenir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les efforts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d'adaptation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changement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climatique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des femmes, des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jeunes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et des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petits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exploitants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agricoles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Afrique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>.</w:t>
      </w:r>
    </w:p>
    <w:p w14:paraId="681C9DC1" w14:textId="3DB800A0" w:rsidR="00BE7FD4" w:rsidRDefault="00BE7FD4" w:rsidP="00BE7FD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7FD4">
        <w:rPr>
          <w:rFonts w:ascii="Times New Roman" w:hAnsi="Times New Roman" w:cs="Times New Roman"/>
          <w:sz w:val="24"/>
          <w:szCs w:val="24"/>
        </w:rPr>
        <w:t>Signé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simultanément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à Nairobi et à Vienne, les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deux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parties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s'engagent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concentrer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leur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soutien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sur les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groupes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vulnérables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qui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souffrent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le plus de la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crise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climatique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concevant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développement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durable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accord avec le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financement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climatique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>.</w:t>
      </w:r>
      <w:r w:rsidRPr="00BE7FD4">
        <w:rPr>
          <w:rFonts w:ascii="Times New Roman" w:hAnsi="Times New Roman" w:cs="Times New Roman"/>
          <w:sz w:val="24"/>
          <w:szCs w:val="24"/>
        </w:rPr>
        <w:br/>
        <w:t>"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L'objectif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protocole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d'accord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formaliser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un cadre de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coopération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exclusif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et de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faciliter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la collaboration entre les parties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afin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promouvoir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projets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qui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favorisent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coopération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entre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elles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, et de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créer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partager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connaissances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domaines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liés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développement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durable et au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changement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climatique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", a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déclaré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Mithika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Mwenda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directrice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exécutive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u PACJA</w:t>
      </w:r>
      <w:r w:rsidRPr="00BE7F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8EF960" w14:textId="4FC2329D" w:rsidR="00BE7FD4" w:rsidRPr="00BE7FD4" w:rsidRDefault="00BE7FD4" w:rsidP="00BE7FD4">
      <w:pPr>
        <w:jc w:val="both"/>
        <w:rPr>
          <w:rFonts w:ascii="Times New Roman" w:hAnsi="Times New Roman" w:cs="Times New Roman"/>
          <w:sz w:val="24"/>
          <w:szCs w:val="24"/>
        </w:rPr>
      </w:pPr>
      <w:r w:rsidRPr="00BE7FD4">
        <w:rPr>
          <w:rFonts w:ascii="Times New Roman" w:hAnsi="Times New Roman" w:cs="Times New Roman"/>
          <w:sz w:val="24"/>
          <w:szCs w:val="24"/>
        </w:rPr>
        <w:t xml:space="preserve">Monika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Froehler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, PDG du Ban K- Moon Center for Global Citizen,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estime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que le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protocole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d'accord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étape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importante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. "Je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suis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très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heureuse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du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lancement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officiel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du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partenariat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avec PACJA. Les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dirigeants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du BMC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espèrent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cela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sera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bénéfique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domaines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communs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d'intérêt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mutuel. Nos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domaines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communs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sont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l'adaptation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l'agriculture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le cadre des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objectifs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développement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durable et de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l'accord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de Paris", a-t-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elle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déclaré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>.</w:t>
      </w:r>
    </w:p>
    <w:p w14:paraId="24BB111C" w14:textId="77777777" w:rsidR="00BE7FD4" w:rsidRPr="00BE7FD4" w:rsidRDefault="00BE7FD4" w:rsidP="00BE7FD4">
      <w:pPr>
        <w:jc w:val="both"/>
        <w:rPr>
          <w:rFonts w:ascii="Times New Roman" w:hAnsi="Times New Roman" w:cs="Times New Roman"/>
          <w:sz w:val="24"/>
          <w:szCs w:val="24"/>
        </w:rPr>
      </w:pPr>
      <w:r w:rsidRPr="00BE7FD4">
        <w:rPr>
          <w:rFonts w:ascii="Times New Roman" w:hAnsi="Times New Roman" w:cs="Times New Roman"/>
          <w:sz w:val="24"/>
          <w:szCs w:val="24"/>
        </w:rPr>
        <w:t xml:space="preserve">Les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deux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parties se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sont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déjà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engagées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ont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mené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un certain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nombre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d'activités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conjointes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lors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de la COP26, de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l'OSASTT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et de la COP27, et le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protocole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d'accord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donc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formalisation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ces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engagements. </w:t>
      </w:r>
      <w:r w:rsidRPr="00BE7FD4">
        <w:rPr>
          <w:rFonts w:ascii="Times New Roman" w:hAnsi="Times New Roman" w:cs="Times New Roman"/>
          <w:sz w:val="24"/>
          <w:szCs w:val="24"/>
        </w:rPr>
        <w:br/>
        <w:t xml:space="preserve">Les parties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accorderont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priorité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particulière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l'adaptation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changement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climatique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notamment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secteur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agricole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>.</w:t>
      </w:r>
    </w:p>
    <w:p w14:paraId="75F34FF5" w14:textId="77777777" w:rsidR="00BE7FD4" w:rsidRPr="00BE7FD4" w:rsidRDefault="00BE7FD4" w:rsidP="00BE7FD4">
      <w:pPr>
        <w:jc w:val="both"/>
        <w:rPr>
          <w:rFonts w:ascii="Times New Roman" w:hAnsi="Times New Roman" w:cs="Times New Roman"/>
          <w:sz w:val="24"/>
          <w:szCs w:val="24"/>
        </w:rPr>
      </w:pPr>
      <w:r w:rsidRPr="00BE7FD4"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Mithika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déclaré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que les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deux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parties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étudieront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plus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avant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possibilité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participer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et de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collaborer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l'élaboration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d'initiatives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d'événements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communs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. Les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deux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parties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ont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également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lastRenderedPageBreak/>
        <w:t>convenu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s'efforcer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travailler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ensemble à la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collecte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preuves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et de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créer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des publications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conjointes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par le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biais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recherche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, et de faire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progresser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le travail de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plaidoyer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d'identifier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lacunes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politiques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domaines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l'adaptation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changement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climatique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>.</w:t>
      </w:r>
    </w:p>
    <w:p w14:paraId="59A2F169" w14:textId="77777777" w:rsidR="00BE7FD4" w:rsidRPr="00BE7FD4" w:rsidRDefault="00BE7FD4" w:rsidP="00BE7FD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7FD4">
        <w:rPr>
          <w:rFonts w:ascii="Times New Roman" w:hAnsi="Times New Roman" w:cs="Times New Roman"/>
          <w:sz w:val="24"/>
          <w:szCs w:val="24"/>
        </w:rPr>
        <w:t>Lors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réunion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initiale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, les parties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ont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convenu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d'échanger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informations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d'identifier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domaines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supplémentaires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de collaboration, dans le cadre de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protocole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d'accord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Cela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peut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inclure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, sans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s'y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limiter, les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universités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d'été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de PACJA à Nairobi. </w:t>
      </w:r>
    </w:p>
    <w:p w14:paraId="6D5663D3" w14:textId="77777777" w:rsidR="00BE7FD4" w:rsidRPr="00BE7FD4" w:rsidRDefault="00BE7FD4" w:rsidP="00BE7FD4">
      <w:pPr>
        <w:jc w:val="both"/>
        <w:rPr>
          <w:rFonts w:ascii="Times New Roman" w:hAnsi="Times New Roman" w:cs="Times New Roman"/>
          <w:sz w:val="24"/>
          <w:szCs w:val="24"/>
        </w:rPr>
      </w:pPr>
      <w:r w:rsidRPr="00BE7FD4">
        <w:rPr>
          <w:rFonts w:ascii="Times New Roman" w:hAnsi="Times New Roman" w:cs="Times New Roman"/>
          <w:sz w:val="24"/>
          <w:szCs w:val="24"/>
        </w:rPr>
        <w:t xml:space="preserve">Le BKMC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quasi-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internationale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de droit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autrichien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, qui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utilise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son expertise et son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réseau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pour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œuvrer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pour la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paix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l'autonomisation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jeunes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et des femmes,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l'action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climatique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, la justice et les droits de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l'homme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le monde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entier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3978B3" w14:textId="77777777" w:rsidR="00BE7FD4" w:rsidRPr="00BE7FD4" w:rsidRDefault="00BE7FD4" w:rsidP="00BE7FD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7FD4">
        <w:rPr>
          <w:rFonts w:ascii="Times New Roman" w:hAnsi="Times New Roman" w:cs="Times New Roman"/>
          <w:sz w:val="24"/>
          <w:szCs w:val="24"/>
        </w:rPr>
        <w:t>Fondé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par le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huitième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secrétaire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général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des Nations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unies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, Ban Ki-moon, et Heinz Fischer, le 11e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président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République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d'Autriche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, le Centre a son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siège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à Vienne,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Autriche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>.</w:t>
      </w:r>
      <w:r w:rsidRPr="00BE7FD4">
        <w:rPr>
          <w:rFonts w:ascii="Times New Roman" w:hAnsi="Times New Roman" w:cs="Times New Roman"/>
          <w:sz w:val="24"/>
          <w:szCs w:val="24"/>
        </w:rPr>
        <w:br/>
        <w:t xml:space="preserve">De son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côté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l'Alliance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panafricaine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pour la justice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climatique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un consortium de plus de 1 000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organisations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issues de 51 pays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africains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, qui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rassemble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membres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divers et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partage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vision commune pour faire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progresser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approche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centrée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sur les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personnes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fondée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sur les droits,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juste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et inclusive,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afin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relever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défis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climatiques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BE7FD4">
        <w:rPr>
          <w:rFonts w:ascii="Times New Roman" w:hAnsi="Times New Roman" w:cs="Times New Roman"/>
          <w:sz w:val="24"/>
          <w:szCs w:val="24"/>
        </w:rPr>
        <w:t>environnementaux</w:t>
      </w:r>
      <w:proofErr w:type="spellEnd"/>
      <w:r w:rsidRPr="00BE7FD4">
        <w:rPr>
          <w:rFonts w:ascii="Times New Roman" w:hAnsi="Times New Roman" w:cs="Times New Roman"/>
          <w:sz w:val="24"/>
          <w:szCs w:val="24"/>
        </w:rPr>
        <w:t>.</w:t>
      </w:r>
    </w:p>
    <w:p w14:paraId="05C2F98F" w14:textId="4C201E6D" w:rsidR="00E15A92" w:rsidRPr="00BE7FD4" w:rsidRDefault="00BE7FD4" w:rsidP="00BE7FD4">
      <w:pPr>
        <w:jc w:val="both"/>
        <w:rPr>
          <w:rFonts w:ascii="Times New Roman" w:hAnsi="Times New Roman" w:cs="Times New Roman"/>
          <w:sz w:val="24"/>
          <w:szCs w:val="24"/>
        </w:rPr>
      </w:pPr>
      <w:r w:rsidRPr="008D1193">
        <w:rPr>
          <w:rFonts w:ascii="Times New Roman" w:hAnsi="Times New Roman" w:cs="Times New Roman"/>
          <w:sz w:val="24"/>
          <w:szCs w:val="24"/>
          <w:lang w:val="fr-FR"/>
        </w:rPr>
        <w:t>FIN</w:t>
      </w:r>
      <w:r w:rsidRPr="008D1193">
        <w:rPr>
          <w:rFonts w:ascii="Times New Roman" w:hAnsi="Times New Roman" w:cs="Times New Roman"/>
          <w:sz w:val="24"/>
          <w:szCs w:val="24"/>
          <w:lang w:val="fr-FR"/>
        </w:rPr>
        <w:br/>
        <w:t xml:space="preserve">Pour plus d'informations, contactez M. Fidele Niyigaba, Responsable de la communication et de la gestion des connaissances, PACJA. </w:t>
      </w:r>
      <w:r w:rsidRPr="00BE7FD4">
        <w:rPr>
          <w:rFonts w:ascii="Times New Roman" w:hAnsi="Times New Roman" w:cs="Times New Roman"/>
          <w:sz w:val="24"/>
          <w:szCs w:val="24"/>
        </w:rPr>
        <w:t>Tel</w:t>
      </w:r>
      <w:proofErr w:type="gramStart"/>
      <w:r w:rsidRPr="00BE7FD4">
        <w:rPr>
          <w:rFonts w:ascii="Times New Roman" w:hAnsi="Times New Roman" w:cs="Times New Roman"/>
          <w:sz w:val="24"/>
          <w:szCs w:val="24"/>
        </w:rPr>
        <w:t>:+</w:t>
      </w:r>
      <w:proofErr w:type="gramEnd"/>
      <w:r w:rsidRPr="00BE7FD4">
        <w:rPr>
          <w:rFonts w:ascii="Times New Roman" w:hAnsi="Times New Roman" w:cs="Times New Roman"/>
          <w:sz w:val="24"/>
          <w:szCs w:val="24"/>
        </w:rPr>
        <w:t xml:space="preserve">25474323688/ +250788616669 (WhatsApp) Email : fidele.niyigaba@pacja.org </w:t>
      </w:r>
      <w:r w:rsidRPr="00BE7FD4">
        <w:rPr>
          <w:rFonts w:ascii="Times New Roman" w:hAnsi="Times New Roman" w:cs="Times New Roman"/>
          <w:sz w:val="24"/>
          <w:szCs w:val="24"/>
        </w:rPr>
        <w:br/>
      </w:r>
      <w:r w:rsidRPr="00BE7FD4">
        <w:rPr>
          <w:rFonts w:ascii="Times New Roman" w:hAnsi="Times New Roman" w:cs="Times New Roman"/>
          <w:sz w:val="24"/>
          <w:szCs w:val="24"/>
        </w:rPr>
        <w:br/>
      </w:r>
    </w:p>
    <w:sectPr w:rsidR="00E15A92" w:rsidRPr="00BE7F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BDA"/>
    <w:rsid w:val="000016E3"/>
    <w:rsid w:val="00025BC5"/>
    <w:rsid w:val="00076510"/>
    <w:rsid w:val="000B230B"/>
    <w:rsid w:val="000D133F"/>
    <w:rsid w:val="000F50A4"/>
    <w:rsid w:val="00103451"/>
    <w:rsid w:val="001550B1"/>
    <w:rsid w:val="001569C3"/>
    <w:rsid w:val="001C1E3E"/>
    <w:rsid w:val="001E6903"/>
    <w:rsid w:val="001F702C"/>
    <w:rsid w:val="002354A6"/>
    <w:rsid w:val="00240D1A"/>
    <w:rsid w:val="00242457"/>
    <w:rsid w:val="00257155"/>
    <w:rsid w:val="00263BDA"/>
    <w:rsid w:val="00295A5C"/>
    <w:rsid w:val="002969FF"/>
    <w:rsid w:val="002D523D"/>
    <w:rsid w:val="00302C69"/>
    <w:rsid w:val="00371066"/>
    <w:rsid w:val="00373800"/>
    <w:rsid w:val="0037387F"/>
    <w:rsid w:val="003A4CF4"/>
    <w:rsid w:val="003E78BD"/>
    <w:rsid w:val="00453457"/>
    <w:rsid w:val="0046252A"/>
    <w:rsid w:val="004D5EE5"/>
    <w:rsid w:val="004E214A"/>
    <w:rsid w:val="004F2526"/>
    <w:rsid w:val="00511FAD"/>
    <w:rsid w:val="005926A9"/>
    <w:rsid w:val="005C21CE"/>
    <w:rsid w:val="005D4B31"/>
    <w:rsid w:val="005D5B95"/>
    <w:rsid w:val="006531E5"/>
    <w:rsid w:val="00653716"/>
    <w:rsid w:val="00684344"/>
    <w:rsid w:val="006B15D9"/>
    <w:rsid w:val="006B65FB"/>
    <w:rsid w:val="00725EC1"/>
    <w:rsid w:val="00764DB3"/>
    <w:rsid w:val="007A52BC"/>
    <w:rsid w:val="007A6215"/>
    <w:rsid w:val="007B1A5E"/>
    <w:rsid w:val="0080688B"/>
    <w:rsid w:val="008373CC"/>
    <w:rsid w:val="00886B39"/>
    <w:rsid w:val="008B0A6D"/>
    <w:rsid w:val="008D1193"/>
    <w:rsid w:val="008E68AE"/>
    <w:rsid w:val="008F4FEA"/>
    <w:rsid w:val="00927C44"/>
    <w:rsid w:val="009774F7"/>
    <w:rsid w:val="00983107"/>
    <w:rsid w:val="009C631A"/>
    <w:rsid w:val="009E5309"/>
    <w:rsid w:val="00A07B5C"/>
    <w:rsid w:val="00A55DDE"/>
    <w:rsid w:val="00A76D87"/>
    <w:rsid w:val="00AD0E62"/>
    <w:rsid w:val="00AE75E4"/>
    <w:rsid w:val="00B07E56"/>
    <w:rsid w:val="00B25708"/>
    <w:rsid w:val="00B340F4"/>
    <w:rsid w:val="00B42E77"/>
    <w:rsid w:val="00BB416E"/>
    <w:rsid w:val="00BE214E"/>
    <w:rsid w:val="00BE7FD4"/>
    <w:rsid w:val="00BF221D"/>
    <w:rsid w:val="00C5196E"/>
    <w:rsid w:val="00C53509"/>
    <w:rsid w:val="00C61547"/>
    <w:rsid w:val="00C95FFD"/>
    <w:rsid w:val="00CA62EE"/>
    <w:rsid w:val="00CA795E"/>
    <w:rsid w:val="00D1722C"/>
    <w:rsid w:val="00D4163E"/>
    <w:rsid w:val="00D707B3"/>
    <w:rsid w:val="00E14C5A"/>
    <w:rsid w:val="00E15A92"/>
    <w:rsid w:val="00E2588D"/>
    <w:rsid w:val="00E4486F"/>
    <w:rsid w:val="00E727BB"/>
    <w:rsid w:val="00E85D8D"/>
    <w:rsid w:val="00EB6990"/>
    <w:rsid w:val="00F3331D"/>
    <w:rsid w:val="00F3401D"/>
    <w:rsid w:val="00F41A72"/>
    <w:rsid w:val="00F8370C"/>
    <w:rsid w:val="00FC5BA5"/>
    <w:rsid w:val="00FE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DA547"/>
  <w15:chartTrackingRefBased/>
  <w15:docId w15:val="{40F413AC-8724-4CF2-B4E5-86851F7F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73800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C5196E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8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31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3104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Atser, Godwin (IITA)</dc:creator>
  <cp:keywords/>
  <dc:description/>
  <cp:lastModifiedBy>Burkina Demain</cp:lastModifiedBy>
  <cp:revision>2</cp:revision>
  <dcterms:created xsi:type="dcterms:W3CDTF">2022-12-02T16:27:00Z</dcterms:created>
  <dcterms:modified xsi:type="dcterms:W3CDTF">2022-12-02T16:27:00Z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0f9b5fdd-3bdf-4a94-8be3-939d7571e13f</vt:lpwstr>
  </property>
</Properties>
</file>