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438F" w14:textId="77777777" w:rsidR="00E049BB" w:rsidRDefault="00E049BB" w:rsidP="00D9356E">
      <w:pPr>
        <w:spacing w:after="200" w:line="360" w:lineRule="auto"/>
        <w:jc w:val="both"/>
        <w:rPr>
          <w:rFonts w:ascii="Arial" w:hAnsi="Arial" w:cs="Arial"/>
          <w:b/>
          <w:color w:val="4A96D2"/>
          <w:sz w:val="20"/>
          <w:szCs w:val="20"/>
          <w:lang w:val="fr-FR"/>
        </w:rPr>
      </w:pPr>
    </w:p>
    <w:p w14:paraId="4A783CFA" w14:textId="0DE8DC19" w:rsidR="004D7FDD" w:rsidRDefault="004D7FDD" w:rsidP="007B266B">
      <w:pPr>
        <w:spacing w:after="160" w:line="276" w:lineRule="auto"/>
        <w:rPr>
          <w:rFonts w:ascii="Lato" w:hAnsi="Lato" w:cs="Arial"/>
          <w:b/>
          <w:color w:val="4A96D2"/>
          <w:sz w:val="32"/>
          <w:szCs w:val="32"/>
          <w:lang w:val="fr-FR"/>
        </w:rPr>
      </w:pPr>
      <w:bookmarkStart w:id="0" w:name="_GoBack"/>
      <w:r>
        <w:rPr>
          <w:rFonts w:ascii="Lato" w:hAnsi="Lato" w:cs="Arial"/>
          <w:b/>
          <w:color w:val="4A96D2"/>
          <w:sz w:val="32"/>
          <w:szCs w:val="32"/>
          <w:lang w:val="fr-FR"/>
        </w:rPr>
        <w:t>Développer les</w:t>
      </w:r>
      <w:r w:rsidRPr="004D7FDD">
        <w:rPr>
          <w:rFonts w:ascii="Lato" w:hAnsi="Lato" w:cs="Arial"/>
          <w:b/>
          <w:color w:val="4A96D2"/>
          <w:sz w:val="32"/>
          <w:szCs w:val="32"/>
          <w:lang w:val="fr-FR"/>
        </w:rPr>
        <w:t xml:space="preserve"> chaines de valeurs en Afrique de l’Ouest </w:t>
      </w:r>
      <w:r>
        <w:rPr>
          <w:rFonts w:ascii="Lato" w:hAnsi="Lato" w:cs="Arial"/>
          <w:b/>
          <w:color w:val="4A96D2"/>
          <w:sz w:val="32"/>
          <w:szCs w:val="32"/>
          <w:lang w:val="fr-FR"/>
        </w:rPr>
        <w:t>pour tirer profit</w:t>
      </w:r>
      <w:r w:rsidRPr="004D7FDD">
        <w:rPr>
          <w:rFonts w:ascii="Lato" w:hAnsi="Lato" w:cs="Arial"/>
          <w:b/>
          <w:color w:val="4A96D2"/>
          <w:sz w:val="32"/>
          <w:szCs w:val="32"/>
          <w:lang w:val="fr-FR"/>
        </w:rPr>
        <w:t xml:space="preserve"> de la </w:t>
      </w:r>
      <w:proofErr w:type="spellStart"/>
      <w:r w:rsidRPr="004D7FDD">
        <w:rPr>
          <w:rFonts w:ascii="Lato" w:hAnsi="Lato" w:cs="Arial"/>
          <w:b/>
          <w:color w:val="4A96D2"/>
          <w:sz w:val="32"/>
          <w:szCs w:val="32"/>
          <w:lang w:val="fr-FR"/>
        </w:rPr>
        <w:t>ZLECAf</w:t>
      </w:r>
      <w:proofErr w:type="spellEnd"/>
      <w:r w:rsidRPr="004D7FDD">
        <w:rPr>
          <w:rFonts w:ascii="Lato" w:hAnsi="Lato" w:cs="Arial"/>
          <w:b/>
          <w:color w:val="4A96D2"/>
          <w:sz w:val="32"/>
          <w:szCs w:val="32"/>
          <w:lang w:val="fr-FR"/>
        </w:rPr>
        <w:t xml:space="preserve"> </w:t>
      </w:r>
    </w:p>
    <w:p w14:paraId="1BE7887D" w14:textId="6A8D7C14" w:rsidR="0069130B" w:rsidRDefault="0069130B" w:rsidP="007B266B">
      <w:pPr>
        <w:spacing w:after="160" w:line="276" w:lineRule="auto"/>
        <w:rPr>
          <w:rFonts w:ascii="Lato" w:hAnsi="Lato" w:cs="Arial"/>
          <w:bCs/>
          <w:sz w:val="32"/>
          <w:szCs w:val="32"/>
          <w:lang w:val="fr-FR"/>
        </w:rPr>
      </w:pPr>
      <w:r w:rsidRPr="0069130B">
        <w:rPr>
          <w:rFonts w:ascii="Lato" w:hAnsi="Lato" w:cs="Arial"/>
          <w:bCs/>
          <w:sz w:val="32"/>
          <w:szCs w:val="32"/>
          <w:lang w:val="fr-FR"/>
        </w:rPr>
        <w:t>Dakar</w:t>
      </w:r>
      <w:r w:rsidR="00C102EA">
        <w:rPr>
          <w:rFonts w:ascii="Lato" w:hAnsi="Lato" w:cs="Arial"/>
          <w:bCs/>
          <w:sz w:val="32"/>
          <w:szCs w:val="32"/>
          <w:lang w:val="fr-FR"/>
        </w:rPr>
        <w:t xml:space="preserve"> (Sénégal)- </w:t>
      </w:r>
      <w:r w:rsidR="004D7FDD">
        <w:rPr>
          <w:rFonts w:ascii="Lato" w:hAnsi="Lato" w:cs="Arial"/>
          <w:bCs/>
          <w:sz w:val="32"/>
          <w:szCs w:val="32"/>
          <w:lang w:val="fr-FR"/>
        </w:rPr>
        <w:t>20</w:t>
      </w:r>
      <w:r w:rsidR="00C102EA">
        <w:rPr>
          <w:rFonts w:ascii="Lato" w:hAnsi="Lato" w:cs="Arial"/>
          <w:bCs/>
          <w:sz w:val="32"/>
          <w:szCs w:val="32"/>
          <w:lang w:val="fr-FR"/>
        </w:rPr>
        <w:t xml:space="preserve"> </w:t>
      </w:r>
      <w:r w:rsidR="003B082C">
        <w:rPr>
          <w:rFonts w:ascii="Lato" w:hAnsi="Lato" w:cs="Arial"/>
          <w:bCs/>
          <w:sz w:val="32"/>
          <w:szCs w:val="32"/>
          <w:lang w:val="fr-FR"/>
        </w:rPr>
        <w:t>Ju</w:t>
      </w:r>
      <w:r w:rsidR="00C102EA">
        <w:rPr>
          <w:rFonts w:ascii="Lato" w:hAnsi="Lato" w:cs="Arial"/>
          <w:bCs/>
          <w:sz w:val="32"/>
          <w:szCs w:val="32"/>
          <w:lang w:val="fr-FR"/>
        </w:rPr>
        <w:t>i</w:t>
      </w:r>
      <w:r w:rsidR="003B082C">
        <w:rPr>
          <w:rFonts w:ascii="Lato" w:hAnsi="Lato" w:cs="Arial"/>
          <w:bCs/>
          <w:sz w:val="32"/>
          <w:szCs w:val="32"/>
          <w:lang w:val="fr-FR"/>
        </w:rPr>
        <w:t>n</w:t>
      </w:r>
      <w:r w:rsidR="00C102EA">
        <w:rPr>
          <w:rFonts w:ascii="Lato" w:hAnsi="Lato" w:cs="Arial"/>
          <w:bCs/>
          <w:sz w:val="32"/>
          <w:szCs w:val="32"/>
          <w:lang w:val="fr-FR"/>
        </w:rPr>
        <w:t xml:space="preserve"> 2023</w:t>
      </w:r>
      <w:r w:rsidRPr="0069130B">
        <w:rPr>
          <w:rFonts w:ascii="Lato" w:hAnsi="Lato" w:cs="Arial"/>
          <w:bCs/>
          <w:sz w:val="32"/>
          <w:szCs w:val="32"/>
          <w:lang w:val="fr-FR"/>
        </w:rPr>
        <w:t xml:space="preserve"> –</w:t>
      </w:r>
      <w:r w:rsidR="00C102EA">
        <w:rPr>
          <w:rFonts w:ascii="Lato" w:hAnsi="Lato" w:cs="Arial"/>
          <w:bCs/>
          <w:sz w:val="32"/>
          <w:szCs w:val="32"/>
          <w:lang w:val="fr-FR"/>
        </w:rPr>
        <w:t xml:space="preserve"> </w:t>
      </w:r>
      <w:r w:rsidR="004D7FDD">
        <w:rPr>
          <w:rFonts w:ascii="Lato" w:hAnsi="Lato" w:cs="Arial"/>
          <w:bCs/>
          <w:sz w:val="32"/>
          <w:szCs w:val="32"/>
          <w:lang w:val="fr-FR"/>
        </w:rPr>
        <w:t>Le Gouvernement du S</w:t>
      </w:r>
      <w:r w:rsidR="00F75EB8">
        <w:rPr>
          <w:rFonts w:ascii="Lato" w:hAnsi="Lato" w:cs="Arial"/>
          <w:bCs/>
          <w:sz w:val="32"/>
          <w:szCs w:val="32"/>
          <w:lang w:val="fr-FR"/>
        </w:rPr>
        <w:t>é</w:t>
      </w:r>
      <w:r w:rsidR="004D7FDD">
        <w:rPr>
          <w:rFonts w:ascii="Lato" w:hAnsi="Lato" w:cs="Arial"/>
          <w:bCs/>
          <w:sz w:val="32"/>
          <w:szCs w:val="32"/>
          <w:lang w:val="fr-FR"/>
        </w:rPr>
        <w:t>n</w:t>
      </w:r>
      <w:r w:rsidR="00F75EB8">
        <w:rPr>
          <w:rFonts w:ascii="Lato" w:hAnsi="Lato" w:cs="Arial"/>
          <w:bCs/>
          <w:sz w:val="32"/>
          <w:szCs w:val="32"/>
          <w:lang w:val="fr-FR"/>
        </w:rPr>
        <w:t>é</w:t>
      </w:r>
      <w:r w:rsidR="004D7FDD">
        <w:rPr>
          <w:rFonts w:ascii="Lato" w:hAnsi="Lato" w:cs="Arial"/>
          <w:bCs/>
          <w:sz w:val="32"/>
          <w:szCs w:val="32"/>
          <w:lang w:val="fr-FR"/>
        </w:rPr>
        <w:t xml:space="preserve">gal, </w:t>
      </w:r>
      <w:r w:rsidR="004D7FDD" w:rsidRPr="004D7FDD">
        <w:rPr>
          <w:rFonts w:ascii="Lato" w:hAnsi="Lato" w:cs="Arial"/>
          <w:bCs/>
          <w:sz w:val="32"/>
          <w:szCs w:val="32"/>
          <w:lang w:val="fr-FR"/>
        </w:rPr>
        <w:t xml:space="preserve">à travers </w:t>
      </w:r>
      <w:r w:rsidR="004D7FDD">
        <w:rPr>
          <w:rFonts w:ascii="Lato" w:hAnsi="Lato" w:cs="Arial"/>
          <w:bCs/>
          <w:sz w:val="32"/>
          <w:szCs w:val="32"/>
          <w:lang w:val="fr-FR"/>
        </w:rPr>
        <w:t xml:space="preserve">le </w:t>
      </w:r>
      <w:r w:rsidR="004D7FDD" w:rsidRPr="004D7FDD">
        <w:rPr>
          <w:rFonts w:ascii="Lato" w:hAnsi="Lato" w:cs="Arial"/>
          <w:bCs/>
          <w:sz w:val="32"/>
          <w:szCs w:val="32"/>
          <w:lang w:val="fr-FR"/>
        </w:rPr>
        <w:t xml:space="preserve">Ministère du Commerce, de la Consommation et des petites et moyennes entreprises, a procédé </w:t>
      </w:r>
      <w:r w:rsidR="004D7FDD">
        <w:rPr>
          <w:rFonts w:ascii="Lato" w:hAnsi="Lato" w:cs="Arial"/>
          <w:bCs/>
          <w:sz w:val="32"/>
          <w:szCs w:val="32"/>
          <w:lang w:val="fr-FR"/>
        </w:rPr>
        <w:t>Mar</w:t>
      </w:r>
      <w:r w:rsidR="004D7FDD" w:rsidRPr="004D7FDD">
        <w:rPr>
          <w:rFonts w:ascii="Lato" w:hAnsi="Lato" w:cs="Arial"/>
          <w:bCs/>
          <w:sz w:val="32"/>
          <w:szCs w:val="32"/>
          <w:lang w:val="fr-FR"/>
        </w:rPr>
        <w:t xml:space="preserve">di, </w:t>
      </w:r>
      <w:bookmarkStart w:id="1" w:name="_Hlk138175035"/>
      <w:r w:rsidR="004D7FDD" w:rsidRPr="004D7FDD">
        <w:rPr>
          <w:rFonts w:ascii="Lato" w:hAnsi="Lato" w:cs="Arial"/>
          <w:bCs/>
          <w:sz w:val="32"/>
          <w:szCs w:val="32"/>
          <w:lang w:val="fr-FR"/>
        </w:rPr>
        <w:t>à</w:t>
      </w:r>
      <w:bookmarkEnd w:id="1"/>
      <w:r w:rsidR="004D7FDD" w:rsidRPr="004D7FDD">
        <w:rPr>
          <w:rFonts w:ascii="Lato" w:hAnsi="Lato" w:cs="Arial"/>
          <w:bCs/>
          <w:sz w:val="32"/>
          <w:szCs w:val="32"/>
          <w:lang w:val="fr-FR"/>
        </w:rPr>
        <w:t xml:space="preserve"> </w:t>
      </w:r>
      <w:r w:rsidR="004D7FDD">
        <w:rPr>
          <w:rFonts w:ascii="Lato" w:hAnsi="Lato" w:cs="Arial"/>
          <w:bCs/>
          <w:sz w:val="32"/>
          <w:szCs w:val="32"/>
          <w:lang w:val="fr-FR"/>
        </w:rPr>
        <w:t>Dakar</w:t>
      </w:r>
      <w:r w:rsidR="004D7FDD" w:rsidRPr="004D7FDD">
        <w:rPr>
          <w:rFonts w:ascii="Lato" w:hAnsi="Lato" w:cs="Arial"/>
          <w:bCs/>
          <w:sz w:val="32"/>
          <w:szCs w:val="32"/>
          <w:lang w:val="fr-FR"/>
        </w:rPr>
        <w:t>, au lancement des travaux</w:t>
      </w:r>
      <w:r w:rsidR="004D7FDD">
        <w:rPr>
          <w:rFonts w:ascii="Lato" w:hAnsi="Lato" w:cs="Arial"/>
          <w:bCs/>
          <w:sz w:val="32"/>
          <w:szCs w:val="32"/>
          <w:lang w:val="fr-FR"/>
        </w:rPr>
        <w:t xml:space="preserve"> de la </w:t>
      </w:r>
      <w:r w:rsidR="004D7FDD" w:rsidRPr="004D7FDD">
        <w:rPr>
          <w:rFonts w:ascii="Lato" w:hAnsi="Lato" w:cs="Arial"/>
          <w:bCs/>
          <w:sz w:val="32"/>
          <w:szCs w:val="32"/>
          <w:lang w:val="fr-FR"/>
        </w:rPr>
        <w:t xml:space="preserve">Réunion de Groupe d’Experts pour l’examen du Rapport de l’Etude sur </w:t>
      </w:r>
      <w:r w:rsidR="004D7FDD" w:rsidRPr="004D7FDD">
        <w:rPr>
          <w:rFonts w:ascii="Lato" w:hAnsi="Lato" w:cs="Arial"/>
          <w:b/>
          <w:i/>
          <w:iCs/>
          <w:sz w:val="32"/>
          <w:szCs w:val="32"/>
          <w:lang w:val="fr-FR"/>
        </w:rPr>
        <w:t>«</w:t>
      </w:r>
      <w:r w:rsidR="001C5C94">
        <w:rPr>
          <w:rFonts w:ascii="Lato" w:hAnsi="Lato" w:cs="Arial"/>
          <w:b/>
          <w:i/>
          <w:iCs/>
          <w:sz w:val="32"/>
          <w:szCs w:val="32"/>
          <w:lang w:val="fr-FR"/>
        </w:rPr>
        <w:t xml:space="preserve"> </w:t>
      </w:r>
      <w:r w:rsidR="004D7FDD" w:rsidRPr="004D7FDD">
        <w:rPr>
          <w:rFonts w:ascii="Lato" w:hAnsi="Lato" w:cs="Arial"/>
          <w:b/>
          <w:i/>
          <w:iCs/>
          <w:sz w:val="32"/>
          <w:szCs w:val="32"/>
          <w:lang w:val="fr-FR"/>
        </w:rPr>
        <w:t>Les Opportunités de Chaines de Valeur Régionales en Afrique de l’Ouest dans le contexte de la</w:t>
      </w:r>
      <w:r w:rsidR="001C5C94">
        <w:rPr>
          <w:rFonts w:ascii="Lato" w:hAnsi="Lato" w:cs="Arial"/>
          <w:b/>
          <w:i/>
          <w:iCs/>
          <w:sz w:val="32"/>
          <w:szCs w:val="32"/>
          <w:lang w:val="fr-FR"/>
        </w:rPr>
        <w:t xml:space="preserve"> Zone de Libre-Echange Continentale Africaine </w:t>
      </w:r>
      <w:proofErr w:type="gramStart"/>
      <w:r w:rsidR="001C5C94">
        <w:rPr>
          <w:rFonts w:ascii="Lato" w:hAnsi="Lato" w:cs="Arial"/>
          <w:b/>
          <w:i/>
          <w:iCs/>
          <w:sz w:val="32"/>
          <w:szCs w:val="32"/>
          <w:lang w:val="fr-FR"/>
        </w:rPr>
        <w:t>(</w:t>
      </w:r>
      <w:r w:rsidR="004D7FDD" w:rsidRPr="004D7FDD">
        <w:rPr>
          <w:rFonts w:ascii="Lato" w:hAnsi="Lato" w:cs="Arial"/>
          <w:b/>
          <w:i/>
          <w:iCs/>
          <w:sz w:val="32"/>
          <w:szCs w:val="32"/>
          <w:lang w:val="fr-FR"/>
        </w:rPr>
        <w:t xml:space="preserve"> ZLECAF</w:t>
      </w:r>
      <w:proofErr w:type="gramEnd"/>
      <w:r w:rsidR="001C5C94">
        <w:rPr>
          <w:rFonts w:ascii="Lato" w:hAnsi="Lato" w:cs="Arial"/>
          <w:b/>
          <w:i/>
          <w:iCs/>
          <w:sz w:val="32"/>
          <w:szCs w:val="32"/>
          <w:lang w:val="fr-FR"/>
        </w:rPr>
        <w:t>)</w:t>
      </w:r>
      <w:r w:rsidR="004D7FDD" w:rsidRPr="004D7FDD">
        <w:rPr>
          <w:rFonts w:ascii="Lato" w:hAnsi="Lato" w:cs="Arial"/>
          <w:b/>
          <w:i/>
          <w:iCs/>
          <w:sz w:val="32"/>
          <w:szCs w:val="32"/>
          <w:lang w:val="fr-FR"/>
        </w:rPr>
        <w:t xml:space="preserve"> »</w:t>
      </w:r>
      <w:r w:rsidR="004D7FDD">
        <w:rPr>
          <w:rFonts w:ascii="Lato" w:hAnsi="Lato" w:cs="Arial"/>
          <w:bCs/>
          <w:sz w:val="32"/>
          <w:szCs w:val="32"/>
          <w:lang w:val="fr-FR"/>
        </w:rPr>
        <w:t>.</w:t>
      </w:r>
    </w:p>
    <w:p w14:paraId="3BE8D7D2" w14:textId="2F2503E3" w:rsidR="001C5C94" w:rsidRDefault="001C5C94" w:rsidP="001C5C94">
      <w:pPr>
        <w:spacing w:after="160" w:line="276" w:lineRule="auto"/>
        <w:rPr>
          <w:rFonts w:ascii="Lato" w:hAnsi="Lato" w:cs="Arial"/>
          <w:bCs/>
          <w:sz w:val="32"/>
          <w:szCs w:val="32"/>
          <w:lang w:val="fr-FR"/>
        </w:rPr>
      </w:pPr>
      <w:r>
        <w:rPr>
          <w:rFonts w:ascii="Lato" w:hAnsi="Lato" w:cs="Arial"/>
          <w:bCs/>
          <w:sz w:val="32"/>
          <w:szCs w:val="32"/>
          <w:lang w:val="fr-FR"/>
        </w:rPr>
        <w:t xml:space="preserve">Cet atelier qui se tient du 20 au 21 Juin est organisé </w:t>
      </w:r>
      <w:r w:rsidRPr="001C5C94">
        <w:rPr>
          <w:rFonts w:ascii="Lato" w:hAnsi="Lato" w:cs="Arial"/>
          <w:bCs/>
          <w:sz w:val="32"/>
          <w:szCs w:val="32"/>
          <w:lang w:val="fr-FR"/>
        </w:rPr>
        <w:t xml:space="preserve">par le </w:t>
      </w:r>
      <w:r>
        <w:rPr>
          <w:rFonts w:ascii="Lato" w:hAnsi="Lato" w:cs="Arial"/>
          <w:bCs/>
          <w:sz w:val="32"/>
          <w:szCs w:val="32"/>
          <w:lang w:val="fr-FR"/>
        </w:rPr>
        <w:t>B</w:t>
      </w:r>
      <w:r w:rsidRPr="001C5C94">
        <w:rPr>
          <w:rFonts w:ascii="Lato" w:hAnsi="Lato" w:cs="Arial"/>
          <w:bCs/>
          <w:sz w:val="32"/>
          <w:szCs w:val="32"/>
          <w:lang w:val="fr-FR"/>
        </w:rPr>
        <w:t xml:space="preserve">ureau </w:t>
      </w:r>
      <w:r>
        <w:rPr>
          <w:rFonts w:ascii="Lato" w:hAnsi="Lato" w:cs="Arial"/>
          <w:bCs/>
          <w:sz w:val="32"/>
          <w:szCs w:val="32"/>
          <w:lang w:val="fr-FR"/>
        </w:rPr>
        <w:t>S</w:t>
      </w:r>
      <w:r w:rsidRPr="001C5C94">
        <w:rPr>
          <w:rFonts w:ascii="Lato" w:hAnsi="Lato" w:cs="Arial"/>
          <w:bCs/>
          <w:sz w:val="32"/>
          <w:szCs w:val="32"/>
          <w:lang w:val="fr-FR"/>
        </w:rPr>
        <w:t xml:space="preserve">ous </w:t>
      </w:r>
      <w:r>
        <w:rPr>
          <w:rFonts w:ascii="Lato" w:hAnsi="Lato" w:cs="Arial"/>
          <w:bCs/>
          <w:sz w:val="32"/>
          <w:szCs w:val="32"/>
          <w:lang w:val="fr-FR"/>
        </w:rPr>
        <w:t>R</w:t>
      </w:r>
      <w:r w:rsidRPr="001C5C94">
        <w:rPr>
          <w:rFonts w:ascii="Lato" w:hAnsi="Lato" w:cs="Arial"/>
          <w:bCs/>
          <w:sz w:val="32"/>
          <w:szCs w:val="32"/>
          <w:lang w:val="fr-FR"/>
        </w:rPr>
        <w:t xml:space="preserve">égional pour l’Afrique de l’Ouest de la Commission Economique des Nations Unies pour l’Afrique (BSR-AO/CEA), en collaboration avec </w:t>
      </w:r>
      <w:r>
        <w:rPr>
          <w:rFonts w:ascii="Lato" w:hAnsi="Lato" w:cs="Arial"/>
          <w:bCs/>
          <w:sz w:val="32"/>
          <w:szCs w:val="32"/>
          <w:lang w:val="fr-FR"/>
        </w:rPr>
        <w:t xml:space="preserve">la Commission Economique des Etas de l’Afrique de l’Ouest (CEDEAO) et </w:t>
      </w:r>
      <w:r w:rsidRPr="001C5C94">
        <w:rPr>
          <w:rFonts w:ascii="Lato" w:hAnsi="Lato" w:cs="Arial"/>
          <w:bCs/>
          <w:sz w:val="32"/>
          <w:szCs w:val="32"/>
          <w:lang w:val="fr-FR"/>
        </w:rPr>
        <w:t xml:space="preserve">le </w:t>
      </w:r>
      <w:r>
        <w:rPr>
          <w:rFonts w:ascii="Lato" w:hAnsi="Lato" w:cs="Arial"/>
          <w:bCs/>
          <w:sz w:val="32"/>
          <w:szCs w:val="32"/>
          <w:lang w:val="fr-FR"/>
        </w:rPr>
        <w:t>Programme des Nations Unies pour le Développement (PNUD)</w:t>
      </w:r>
      <w:r w:rsidRPr="001C5C94">
        <w:rPr>
          <w:rFonts w:ascii="Lato" w:hAnsi="Lato" w:cs="Arial"/>
          <w:bCs/>
          <w:sz w:val="32"/>
          <w:szCs w:val="32"/>
          <w:lang w:val="fr-FR"/>
        </w:rPr>
        <w:t xml:space="preserve">, </w:t>
      </w:r>
    </w:p>
    <w:p w14:paraId="53E4A43C" w14:textId="0D6A933C" w:rsidR="00EF1143" w:rsidRPr="00EF1143" w:rsidRDefault="001C5C94" w:rsidP="001C5C94">
      <w:pPr>
        <w:spacing w:after="160" w:line="276" w:lineRule="auto"/>
        <w:rPr>
          <w:rFonts w:ascii="Lato" w:hAnsi="Lato" w:cs="Arial"/>
          <w:bCs/>
          <w:sz w:val="32"/>
          <w:szCs w:val="32"/>
          <w:lang w:val="fr-FR"/>
        </w:rPr>
      </w:pPr>
      <w:r>
        <w:rPr>
          <w:rFonts w:ascii="Lato" w:hAnsi="Lato" w:cs="Arial"/>
          <w:bCs/>
          <w:sz w:val="32"/>
          <w:szCs w:val="32"/>
          <w:lang w:val="fr-FR"/>
        </w:rPr>
        <w:t xml:space="preserve">Il </w:t>
      </w:r>
      <w:r w:rsidR="0069130B" w:rsidRPr="0069130B">
        <w:rPr>
          <w:rFonts w:ascii="Lato" w:hAnsi="Lato" w:cs="Arial"/>
          <w:bCs/>
          <w:sz w:val="32"/>
          <w:szCs w:val="32"/>
          <w:lang w:val="fr-FR"/>
        </w:rPr>
        <w:t xml:space="preserve">vise </w:t>
      </w:r>
      <w:r w:rsidR="00EF1143" w:rsidRPr="00EF1143">
        <w:rPr>
          <w:rFonts w:ascii="Lato" w:hAnsi="Lato" w:cs="Arial"/>
          <w:bCs/>
          <w:sz w:val="32"/>
          <w:szCs w:val="32"/>
          <w:lang w:val="fr-FR"/>
        </w:rPr>
        <w:t>á :</w:t>
      </w:r>
    </w:p>
    <w:p w14:paraId="057D7B99" w14:textId="77777777" w:rsidR="00EF1143" w:rsidRPr="00EF1143" w:rsidRDefault="00EF1143" w:rsidP="00EF1143">
      <w:pPr>
        <w:spacing w:after="160" w:line="276" w:lineRule="auto"/>
        <w:rPr>
          <w:rFonts w:ascii="Lato" w:hAnsi="Lato" w:cs="Arial"/>
          <w:bCs/>
          <w:sz w:val="32"/>
          <w:szCs w:val="32"/>
          <w:lang w:val="fr-FR"/>
        </w:rPr>
      </w:pPr>
      <w:r w:rsidRPr="00EF1143">
        <w:rPr>
          <w:rFonts w:ascii="Lato" w:hAnsi="Lato" w:cs="Arial"/>
          <w:bCs/>
          <w:sz w:val="32"/>
          <w:szCs w:val="32"/>
          <w:lang w:val="fr-FR"/>
        </w:rPr>
        <w:t>-</w:t>
      </w:r>
      <w:r w:rsidRPr="00EF1143">
        <w:rPr>
          <w:rFonts w:ascii="Lato" w:hAnsi="Lato" w:cs="Arial"/>
          <w:bCs/>
          <w:sz w:val="32"/>
          <w:szCs w:val="32"/>
          <w:lang w:val="fr-FR"/>
        </w:rPr>
        <w:tab/>
        <w:t>examiner et enrichir le projet de rapport de l’étude sur les principales opportunités de chaînes de valeur en Afrique de l'Ouest ;</w:t>
      </w:r>
    </w:p>
    <w:p w14:paraId="39FB6257" w14:textId="77777777" w:rsidR="00EF1143" w:rsidRPr="00EF1143" w:rsidRDefault="00EF1143" w:rsidP="00EF1143">
      <w:pPr>
        <w:spacing w:after="160" w:line="276" w:lineRule="auto"/>
        <w:rPr>
          <w:rFonts w:ascii="Lato" w:hAnsi="Lato" w:cs="Arial"/>
          <w:bCs/>
          <w:sz w:val="32"/>
          <w:szCs w:val="32"/>
          <w:lang w:val="fr-FR"/>
        </w:rPr>
      </w:pPr>
      <w:r w:rsidRPr="00EF1143">
        <w:rPr>
          <w:rFonts w:ascii="Lato" w:hAnsi="Lato" w:cs="Arial"/>
          <w:bCs/>
          <w:sz w:val="32"/>
          <w:szCs w:val="32"/>
          <w:lang w:val="fr-FR"/>
        </w:rPr>
        <w:t>-</w:t>
      </w:r>
      <w:r w:rsidRPr="00EF1143">
        <w:rPr>
          <w:rFonts w:ascii="Lato" w:hAnsi="Lato" w:cs="Arial"/>
          <w:bCs/>
          <w:sz w:val="32"/>
          <w:szCs w:val="32"/>
          <w:lang w:val="fr-FR"/>
        </w:rPr>
        <w:tab/>
        <w:t xml:space="preserve">informer et mobiliser les acteurs impliqués, notamment le secteur privé et leur structures faitières au plan régional sur le projet de développement de chaines de valeurs en Afrique de l’Ouest dans le contexte de la </w:t>
      </w:r>
      <w:proofErr w:type="spellStart"/>
      <w:r w:rsidRPr="00EF1143">
        <w:rPr>
          <w:rFonts w:ascii="Lato" w:hAnsi="Lato" w:cs="Arial"/>
          <w:bCs/>
          <w:sz w:val="32"/>
          <w:szCs w:val="32"/>
          <w:lang w:val="fr-FR"/>
        </w:rPr>
        <w:t>ZLECAf</w:t>
      </w:r>
      <w:proofErr w:type="spellEnd"/>
      <w:r w:rsidRPr="00EF1143">
        <w:rPr>
          <w:rFonts w:ascii="Lato" w:hAnsi="Lato" w:cs="Arial"/>
          <w:bCs/>
          <w:sz w:val="32"/>
          <w:szCs w:val="32"/>
          <w:lang w:val="fr-FR"/>
        </w:rPr>
        <w:t xml:space="preserve"> ;</w:t>
      </w:r>
    </w:p>
    <w:p w14:paraId="27B5C8AA" w14:textId="77777777" w:rsidR="00EF1143" w:rsidRDefault="00EF1143" w:rsidP="00EF1143">
      <w:pPr>
        <w:spacing w:after="160" w:line="276" w:lineRule="auto"/>
        <w:jc w:val="both"/>
        <w:rPr>
          <w:rFonts w:ascii="Lato" w:hAnsi="Lato" w:cs="Arial"/>
          <w:bCs/>
          <w:sz w:val="32"/>
          <w:szCs w:val="32"/>
          <w:lang w:val="fr-FR"/>
        </w:rPr>
      </w:pPr>
      <w:r w:rsidRPr="00EF1143">
        <w:rPr>
          <w:rFonts w:ascii="Lato" w:hAnsi="Lato" w:cs="Arial"/>
          <w:bCs/>
          <w:sz w:val="32"/>
          <w:szCs w:val="32"/>
          <w:lang w:val="fr-FR"/>
        </w:rPr>
        <w:t>-</w:t>
      </w:r>
      <w:r w:rsidRPr="00EF1143">
        <w:rPr>
          <w:rFonts w:ascii="Lato" w:hAnsi="Lato" w:cs="Arial"/>
          <w:bCs/>
          <w:sz w:val="32"/>
          <w:szCs w:val="32"/>
          <w:lang w:val="fr-FR"/>
        </w:rPr>
        <w:tab/>
        <w:t xml:space="preserve">convenir d’une feuille de route </w:t>
      </w:r>
      <w:proofErr w:type="spellStart"/>
      <w:r w:rsidRPr="00EF1143">
        <w:rPr>
          <w:rFonts w:ascii="Lato" w:hAnsi="Lato" w:cs="Arial"/>
          <w:bCs/>
          <w:sz w:val="32"/>
          <w:szCs w:val="32"/>
          <w:lang w:val="fr-FR"/>
        </w:rPr>
        <w:t>sous-régionale</w:t>
      </w:r>
      <w:proofErr w:type="spellEnd"/>
      <w:r w:rsidRPr="00EF1143">
        <w:rPr>
          <w:rFonts w:ascii="Lato" w:hAnsi="Lato" w:cs="Arial"/>
          <w:bCs/>
          <w:sz w:val="32"/>
          <w:szCs w:val="32"/>
          <w:lang w:val="fr-FR"/>
        </w:rPr>
        <w:t xml:space="preserve"> sur la mise en œuvre des recommandations de l’étude et en particulier du développement des chaines de valeurs en Afrique de l’Ouest, en cohérence avec les initiatives de la CEDEAO dans ce domaine</w:t>
      </w:r>
      <w:r>
        <w:rPr>
          <w:rFonts w:ascii="Lato" w:hAnsi="Lato" w:cs="Arial"/>
          <w:bCs/>
          <w:sz w:val="32"/>
          <w:szCs w:val="32"/>
          <w:lang w:val="fr-FR"/>
        </w:rPr>
        <w:t>.</w:t>
      </w:r>
    </w:p>
    <w:p w14:paraId="4362A8AB" w14:textId="6EEC4405" w:rsidR="00D8594B" w:rsidRDefault="00B5178C" w:rsidP="00C34008">
      <w:pPr>
        <w:spacing w:after="160" w:line="276" w:lineRule="auto"/>
        <w:jc w:val="both"/>
        <w:rPr>
          <w:rFonts w:ascii="Lato" w:hAnsi="Lato" w:cs="Arial"/>
          <w:bCs/>
          <w:sz w:val="32"/>
          <w:szCs w:val="32"/>
          <w:lang w:val="fr-FR"/>
        </w:rPr>
      </w:pPr>
      <w:r w:rsidRPr="00B5178C">
        <w:rPr>
          <w:rFonts w:ascii="Lato" w:hAnsi="Lato" w:cs="Arial"/>
          <w:bCs/>
          <w:sz w:val="32"/>
          <w:szCs w:val="32"/>
          <w:lang w:val="fr-FR"/>
        </w:rPr>
        <w:t xml:space="preserve">Dans l’allocution qu’il a prononcée </w:t>
      </w:r>
      <w:bookmarkStart w:id="2" w:name="_Hlk138162561"/>
      <w:r w:rsidRPr="00B5178C">
        <w:rPr>
          <w:rFonts w:ascii="Lato" w:hAnsi="Lato" w:cs="Arial"/>
          <w:bCs/>
          <w:sz w:val="32"/>
          <w:szCs w:val="32"/>
          <w:lang w:val="fr-FR"/>
        </w:rPr>
        <w:t>à</w:t>
      </w:r>
      <w:bookmarkEnd w:id="2"/>
      <w:r w:rsidRPr="00B5178C">
        <w:rPr>
          <w:rFonts w:ascii="Lato" w:hAnsi="Lato" w:cs="Arial"/>
          <w:bCs/>
          <w:sz w:val="32"/>
          <w:szCs w:val="32"/>
          <w:lang w:val="fr-FR"/>
        </w:rPr>
        <w:t xml:space="preserve"> l’ouverture des travaux</w:t>
      </w:r>
      <w:r>
        <w:rPr>
          <w:rFonts w:ascii="Lato" w:hAnsi="Lato" w:cs="Arial"/>
          <w:bCs/>
          <w:sz w:val="32"/>
          <w:szCs w:val="32"/>
          <w:lang w:val="fr-FR"/>
        </w:rPr>
        <w:t xml:space="preserve">, le </w:t>
      </w:r>
      <w:r w:rsidR="00D8594B">
        <w:rPr>
          <w:rFonts w:ascii="Lato" w:hAnsi="Lato" w:cs="Arial"/>
          <w:bCs/>
          <w:sz w:val="32"/>
          <w:szCs w:val="32"/>
          <w:lang w:val="fr-FR"/>
        </w:rPr>
        <w:t>Secrétaire</w:t>
      </w:r>
      <w:r>
        <w:rPr>
          <w:rFonts w:ascii="Lato" w:hAnsi="Lato" w:cs="Arial"/>
          <w:bCs/>
          <w:sz w:val="32"/>
          <w:szCs w:val="32"/>
          <w:lang w:val="fr-FR"/>
        </w:rPr>
        <w:t xml:space="preserve"> General du Ministère du</w:t>
      </w:r>
      <w:r w:rsidR="00D8594B">
        <w:rPr>
          <w:rFonts w:ascii="Lato" w:hAnsi="Lato" w:cs="Arial"/>
          <w:bCs/>
          <w:sz w:val="32"/>
          <w:szCs w:val="32"/>
          <w:lang w:val="fr-FR"/>
        </w:rPr>
        <w:t xml:space="preserve"> Commerce, </w:t>
      </w:r>
      <w:r w:rsidR="00D8594B" w:rsidRPr="00D8594B">
        <w:rPr>
          <w:rFonts w:ascii="Lato" w:hAnsi="Lato" w:cs="Arial"/>
          <w:bCs/>
          <w:sz w:val="32"/>
          <w:szCs w:val="32"/>
          <w:lang w:val="fr-FR"/>
        </w:rPr>
        <w:t>de la Consommation et des petites et moyennes entreprises</w:t>
      </w:r>
      <w:r w:rsidR="00B42711">
        <w:rPr>
          <w:rFonts w:ascii="Lato" w:hAnsi="Lato" w:cs="Arial"/>
          <w:bCs/>
          <w:sz w:val="32"/>
          <w:szCs w:val="32"/>
          <w:lang w:val="fr-FR"/>
        </w:rPr>
        <w:t xml:space="preserve"> du </w:t>
      </w:r>
      <w:proofErr w:type="spellStart"/>
      <w:r w:rsidR="00B42711">
        <w:rPr>
          <w:rFonts w:ascii="Lato" w:hAnsi="Lato" w:cs="Arial"/>
          <w:bCs/>
          <w:sz w:val="32"/>
          <w:szCs w:val="32"/>
          <w:lang w:val="fr-FR"/>
        </w:rPr>
        <w:t>Senegal</w:t>
      </w:r>
      <w:proofErr w:type="spellEnd"/>
      <w:r w:rsidR="00D8594B">
        <w:rPr>
          <w:rFonts w:ascii="Lato" w:hAnsi="Lato" w:cs="Arial"/>
          <w:bCs/>
          <w:sz w:val="32"/>
          <w:szCs w:val="32"/>
          <w:lang w:val="fr-FR"/>
        </w:rPr>
        <w:t xml:space="preserve">, Monsieur </w:t>
      </w:r>
      <w:proofErr w:type="spellStart"/>
      <w:r w:rsidR="00D8594B">
        <w:rPr>
          <w:rFonts w:ascii="Lato" w:hAnsi="Lato" w:cs="Arial"/>
          <w:bCs/>
          <w:sz w:val="32"/>
          <w:szCs w:val="32"/>
          <w:lang w:val="fr-FR"/>
        </w:rPr>
        <w:t>Makhtar</w:t>
      </w:r>
      <w:proofErr w:type="spellEnd"/>
      <w:r w:rsidR="00D8594B">
        <w:rPr>
          <w:rFonts w:ascii="Lato" w:hAnsi="Lato" w:cs="Arial"/>
          <w:bCs/>
          <w:sz w:val="32"/>
          <w:szCs w:val="32"/>
          <w:lang w:val="fr-FR"/>
        </w:rPr>
        <w:t xml:space="preserve"> </w:t>
      </w:r>
      <w:proofErr w:type="spellStart"/>
      <w:r w:rsidR="00D8594B">
        <w:rPr>
          <w:rFonts w:ascii="Lato" w:hAnsi="Lato" w:cs="Arial"/>
          <w:bCs/>
          <w:sz w:val="32"/>
          <w:szCs w:val="32"/>
          <w:lang w:val="fr-FR"/>
        </w:rPr>
        <w:t>Lakh</w:t>
      </w:r>
      <w:proofErr w:type="spellEnd"/>
      <w:r w:rsidR="00D8594B">
        <w:rPr>
          <w:rFonts w:ascii="Lato" w:hAnsi="Lato" w:cs="Arial"/>
          <w:bCs/>
          <w:sz w:val="32"/>
          <w:szCs w:val="32"/>
          <w:lang w:val="fr-FR"/>
        </w:rPr>
        <w:t xml:space="preserve"> </w:t>
      </w:r>
      <w:r w:rsidR="00D8594B">
        <w:rPr>
          <w:rFonts w:ascii="Lato" w:hAnsi="Lato" w:cs="Arial"/>
          <w:bCs/>
          <w:sz w:val="32"/>
          <w:szCs w:val="32"/>
          <w:lang w:val="fr-FR"/>
        </w:rPr>
        <w:lastRenderedPageBreak/>
        <w:t xml:space="preserve">a expliqué que « l’axe 1 du Plan </w:t>
      </w:r>
      <w:proofErr w:type="spellStart"/>
      <w:r w:rsidR="00D8594B">
        <w:rPr>
          <w:rFonts w:ascii="Lato" w:hAnsi="Lato" w:cs="Arial"/>
          <w:bCs/>
          <w:sz w:val="32"/>
          <w:szCs w:val="32"/>
          <w:lang w:val="fr-FR"/>
        </w:rPr>
        <w:t>Senegal</w:t>
      </w:r>
      <w:proofErr w:type="spellEnd"/>
      <w:r w:rsidR="00D8594B">
        <w:rPr>
          <w:rFonts w:ascii="Lato" w:hAnsi="Lato" w:cs="Arial"/>
          <w:bCs/>
          <w:sz w:val="32"/>
          <w:szCs w:val="32"/>
          <w:lang w:val="fr-FR"/>
        </w:rPr>
        <w:t xml:space="preserve"> Emergeant cible, entre autres, une insertion réussie aux chaines de valeur mondiale ».</w:t>
      </w:r>
    </w:p>
    <w:p w14:paraId="5E82EDDE" w14:textId="6BCC1D51" w:rsidR="00F77533" w:rsidRDefault="002E6E7A" w:rsidP="00F77533">
      <w:pPr>
        <w:spacing w:after="160" w:line="276" w:lineRule="auto"/>
        <w:jc w:val="both"/>
        <w:rPr>
          <w:rFonts w:ascii="Lato" w:hAnsi="Lato" w:cs="Arial"/>
          <w:bCs/>
          <w:sz w:val="32"/>
          <w:szCs w:val="32"/>
          <w:lang w:val="fr-FR"/>
        </w:rPr>
      </w:pPr>
      <w:r>
        <w:rPr>
          <w:rFonts w:ascii="Lato" w:hAnsi="Lato" w:cs="Arial"/>
          <w:bCs/>
          <w:sz w:val="32"/>
          <w:szCs w:val="32"/>
          <w:lang w:val="fr-FR"/>
        </w:rPr>
        <w:t xml:space="preserve">Pour sa part, la Directrice du </w:t>
      </w:r>
      <w:r w:rsidRPr="002E6E7A">
        <w:rPr>
          <w:rFonts w:ascii="Lato" w:hAnsi="Lato" w:cs="Arial"/>
          <w:bCs/>
          <w:sz w:val="32"/>
          <w:szCs w:val="32"/>
          <w:lang w:val="fr-FR"/>
        </w:rPr>
        <w:t>BSR-AO/CEA</w:t>
      </w:r>
      <w:r>
        <w:rPr>
          <w:rFonts w:ascii="Lato" w:hAnsi="Lato" w:cs="Arial"/>
          <w:bCs/>
          <w:sz w:val="32"/>
          <w:szCs w:val="32"/>
          <w:lang w:val="fr-FR"/>
        </w:rPr>
        <w:t xml:space="preserve">, </w:t>
      </w:r>
      <w:proofErr w:type="spellStart"/>
      <w:r>
        <w:rPr>
          <w:rFonts w:ascii="Lato" w:hAnsi="Lato" w:cs="Arial"/>
          <w:bCs/>
          <w:sz w:val="32"/>
          <w:szCs w:val="32"/>
          <w:lang w:val="fr-FR"/>
        </w:rPr>
        <w:t>Ngone</w:t>
      </w:r>
      <w:proofErr w:type="spellEnd"/>
      <w:r>
        <w:rPr>
          <w:rFonts w:ascii="Lato" w:hAnsi="Lato" w:cs="Arial"/>
          <w:bCs/>
          <w:sz w:val="32"/>
          <w:szCs w:val="32"/>
          <w:lang w:val="fr-FR"/>
        </w:rPr>
        <w:t xml:space="preserve"> Diop</w:t>
      </w:r>
      <w:r w:rsidR="00F77533">
        <w:rPr>
          <w:rFonts w:ascii="Lato" w:hAnsi="Lato" w:cs="Arial"/>
          <w:bCs/>
          <w:sz w:val="32"/>
          <w:szCs w:val="32"/>
          <w:lang w:val="fr-FR"/>
        </w:rPr>
        <w:t xml:space="preserve"> a affirm</w:t>
      </w:r>
      <w:r w:rsidR="00F77533" w:rsidRPr="00F77533">
        <w:rPr>
          <w:rFonts w:ascii="Lato" w:hAnsi="Lato" w:cs="Arial"/>
          <w:bCs/>
          <w:sz w:val="32"/>
          <w:szCs w:val="32"/>
          <w:lang w:val="fr-FR"/>
        </w:rPr>
        <w:t>é</w:t>
      </w:r>
      <w:r w:rsidR="00F77533">
        <w:rPr>
          <w:rFonts w:ascii="Lato" w:hAnsi="Lato" w:cs="Arial"/>
          <w:bCs/>
          <w:sz w:val="32"/>
          <w:szCs w:val="32"/>
          <w:lang w:val="fr-FR"/>
        </w:rPr>
        <w:t xml:space="preserve"> que les crises multiformes telles que la pandémie de Covid19, la guerre en Ukraine et la crise climatique ont frein</w:t>
      </w:r>
      <w:r w:rsidR="00F77533" w:rsidRPr="00F77533">
        <w:rPr>
          <w:rFonts w:ascii="Lato" w:hAnsi="Lato" w:cs="Arial"/>
          <w:bCs/>
          <w:sz w:val="32"/>
          <w:szCs w:val="32"/>
          <w:lang w:val="fr-FR"/>
        </w:rPr>
        <w:t>é</w:t>
      </w:r>
      <w:r w:rsidR="00F77533">
        <w:rPr>
          <w:rFonts w:ascii="Lato" w:hAnsi="Lato" w:cs="Arial"/>
          <w:bCs/>
          <w:sz w:val="32"/>
          <w:szCs w:val="32"/>
          <w:lang w:val="fr-FR"/>
        </w:rPr>
        <w:t xml:space="preserve">, voire annihilé les efforts de développement des pays de la sous-région Ouest africaine comme en témoigne la décélération de la croissance économique estimée en moyenne </w:t>
      </w:r>
      <w:proofErr w:type="spellStart"/>
      <w:r w:rsidR="00F77533">
        <w:rPr>
          <w:rFonts w:ascii="Lato" w:hAnsi="Lato" w:cs="Arial"/>
          <w:bCs/>
          <w:sz w:val="32"/>
          <w:szCs w:val="32"/>
          <w:lang w:val="fr-FR"/>
        </w:rPr>
        <w:t>a</w:t>
      </w:r>
      <w:proofErr w:type="spellEnd"/>
      <w:r w:rsidR="00F77533">
        <w:rPr>
          <w:rFonts w:ascii="Lato" w:hAnsi="Lato" w:cs="Arial"/>
          <w:bCs/>
          <w:sz w:val="32"/>
          <w:szCs w:val="32"/>
          <w:lang w:val="fr-FR"/>
        </w:rPr>
        <w:t xml:space="preserve"> -2% en 2020, contre 3,4% en 2019 ».</w:t>
      </w:r>
    </w:p>
    <w:p w14:paraId="108D9B19" w14:textId="4CBCF820" w:rsidR="00F77533" w:rsidRDefault="00F77533" w:rsidP="00F77533">
      <w:pPr>
        <w:spacing w:after="160" w:line="276" w:lineRule="auto"/>
        <w:jc w:val="both"/>
        <w:rPr>
          <w:rFonts w:ascii="Lato" w:hAnsi="Lato" w:cs="Arial"/>
          <w:bCs/>
          <w:sz w:val="32"/>
          <w:szCs w:val="32"/>
          <w:lang w:val="fr-FR"/>
        </w:rPr>
      </w:pPr>
      <w:r>
        <w:rPr>
          <w:rFonts w:ascii="Lato" w:hAnsi="Lato" w:cs="Arial"/>
          <w:bCs/>
          <w:sz w:val="32"/>
          <w:szCs w:val="32"/>
          <w:lang w:val="fr-FR"/>
        </w:rPr>
        <w:t>« </w:t>
      </w:r>
      <w:r w:rsidR="00977CCE">
        <w:rPr>
          <w:rFonts w:ascii="Lato" w:hAnsi="Lato" w:cs="Arial"/>
          <w:bCs/>
          <w:sz w:val="32"/>
          <w:szCs w:val="32"/>
          <w:lang w:val="fr-FR"/>
        </w:rPr>
        <w:t xml:space="preserve">En réponse </w:t>
      </w:r>
      <w:r w:rsidR="00977CCE" w:rsidRPr="00977CCE">
        <w:rPr>
          <w:rFonts w:ascii="Lato" w:hAnsi="Lato" w:cs="Arial"/>
          <w:bCs/>
          <w:sz w:val="32"/>
          <w:szCs w:val="32"/>
          <w:lang w:val="fr-FR"/>
        </w:rPr>
        <w:t>à</w:t>
      </w:r>
      <w:r w:rsidR="00977CCE">
        <w:rPr>
          <w:rFonts w:ascii="Lato" w:hAnsi="Lato" w:cs="Arial"/>
          <w:bCs/>
          <w:sz w:val="32"/>
          <w:szCs w:val="32"/>
          <w:lang w:val="fr-FR"/>
        </w:rPr>
        <w:t xml:space="preserve"> ces tendances inquiétantes, le positionnement des économies de l’Afrique de l’Ouest dans les chaines de valeur, par le biais du désarmement tarifaire et non tarifaire devrait faire partie intégrante d’une approche plus globale de l’intégration des secteurs de production et du commerce dans la </w:t>
      </w:r>
      <w:proofErr w:type="spellStart"/>
      <w:r w:rsidR="00977CCE">
        <w:rPr>
          <w:rFonts w:ascii="Lato" w:hAnsi="Lato" w:cs="Arial"/>
          <w:bCs/>
          <w:sz w:val="32"/>
          <w:szCs w:val="32"/>
          <w:lang w:val="fr-FR"/>
        </w:rPr>
        <w:t>ZLECAf</w:t>
      </w:r>
      <w:proofErr w:type="spellEnd"/>
      <w:r w:rsidR="000C0BEB">
        <w:rPr>
          <w:rFonts w:ascii="Lato" w:hAnsi="Lato" w:cs="Arial"/>
          <w:bCs/>
          <w:sz w:val="32"/>
          <w:szCs w:val="32"/>
          <w:lang w:val="fr-FR"/>
        </w:rPr>
        <w:t> », a expliqu</w:t>
      </w:r>
      <w:r w:rsidR="00977CCE" w:rsidRPr="00977CCE">
        <w:rPr>
          <w:rFonts w:ascii="Lato" w:hAnsi="Lato" w:cs="Arial"/>
          <w:bCs/>
          <w:sz w:val="32"/>
          <w:szCs w:val="32"/>
          <w:lang w:val="fr-FR"/>
        </w:rPr>
        <w:t>é</w:t>
      </w:r>
      <w:r w:rsidR="000C0BEB">
        <w:rPr>
          <w:rFonts w:ascii="Lato" w:hAnsi="Lato" w:cs="Arial"/>
          <w:bCs/>
          <w:sz w:val="32"/>
          <w:szCs w:val="32"/>
          <w:lang w:val="fr-FR"/>
        </w:rPr>
        <w:t xml:space="preserve"> </w:t>
      </w:r>
      <w:proofErr w:type="spellStart"/>
      <w:r w:rsidR="000C0BEB">
        <w:rPr>
          <w:rFonts w:ascii="Lato" w:hAnsi="Lato" w:cs="Arial"/>
          <w:bCs/>
          <w:sz w:val="32"/>
          <w:szCs w:val="32"/>
          <w:lang w:val="fr-FR"/>
        </w:rPr>
        <w:t>Ngone</w:t>
      </w:r>
      <w:proofErr w:type="spellEnd"/>
      <w:r w:rsidR="000C0BEB">
        <w:rPr>
          <w:rFonts w:ascii="Lato" w:hAnsi="Lato" w:cs="Arial"/>
          <w:bCs/>
          <w:sz w:val="32"/>
          <w:szCs w:val="32"/>
          <w:lang w:val="fr-FR"/>
        </w:rPr>
        <w:t xml:space="preserve"> Diop</w:t>
      </w:r>
      <w:r w:rsidR="00977CCE">
        <w:rPr>
          <w:rFonts w:ascii="Lato" w:hAnsi="Lato" w:cs="Arial"/>
          <w:bCs/>
          <w:sz w:val="32"/>
          <w:szCs w:val="32"/>
          <w:lang w:val="fr-FR"/>
        </w:rPr>
        <w:t>.</w:t>
      </w:r>
    </w:p>
    <w:p w14:paraId="252826C8" w14:textId="5417B6AD" w:rsidR="00977CCE" w:rsidRDefault="00977CCE" w:rsidP="00F77533">
      <w:pPr>
        <w:spacing w:after="160" w:line="276" w:lineRule="auto"/>
        <w:jc w:val="both"/>
        <w:rPr>
          <w:rFonts w:ascii="Lato" w:hAnsi="Lato" w:cs="Arial"/>
          <w:bCs/>
          <w:sz w:val="32"/>
          <w:szCs w:val="32"/>
          <w:lang w:val="fr-FR"/>
        </w:rPr>
      </w:pPr>
      <w:r>
        <w:rPr>
          <w:rFonts w:ascii="Lato" w:hAnsi="Lato" w:cs="Arial"/>
          <w:bCs/>
          <w:sz w:val="32"/>
          <w:szCs w:val="32"/>
          <w:lang w:val="fr-FR"/>
        </w:rPr>
        <w:t xml:space="preserve">Cependant, poursuit </w:t>
      </w:r>
      <w:r w:rsidRPr="00977CCE">
        <w:rPr>
          <w:rFonts w:ascii="Lato" w:hAnsi="Lato" w:cs="Arial"/>
          <w:bCs/>
          <w:sz w:val="32"/>
          <w:szCs w:val="32"/>
          <w:lang w:val="fr-FR"/>
        </w:rPr>
        <w:t>la Directrice du BSR-AO/CEA</w:t>
      </w:r>
      <w:r>
        <w:rPr>
          <w:rFonts w:ascii="Lato" w:hAnsi="Lato" w:cs="Arial"/>
          <w:bCs/>
          <w:sz w:val="32"/>
          <w:szCs w:val="32"/>
          <w:lang w:val="fr-FR"/>
        </w:rPr>
        <w:t xml:space="preserve">, « Il est nécessaire d’identifier et de prioriser les chaines de valeur régionales </w:t>
      </w:r>
      <w:r w:rsidRPr="00977CCE">
        <w:rPr>
          <w:rFonts w:ascii="Lato" w:hAnsi="Lato" w:cs="Arial"/>
          <w:bCs/>
          <w:sz w:val="32"/>
          <w:szCs w:val="32"/>
          <w:lang w:val="fr-FR"/>
        </w:rPr>
        <w:t>à</w:t>
      </w:r>
      <w:r>
        <w:rPr>
          <w:rFonts w:ascii="Lato" w:hAnsi="Lato" w:cs="Arial"/>
          <w:bCs/>
          <w:sz w:val="32"/>
          <w:szCs w:val="32"/>
          <w:lang w:val="fr-FR"/>
        </w:rPr>
        <w:t xml:space="preserve"> </w:t>
      </w:r>
      <w:proofErr w:type="gramStart"/>
      <w:r>
        <w:rPr>
          <w:rFonts w:ascii="Lato" w:hAnsi="Lato" w:cs="Arial"/>
          <w:bCs/>
          <w:sz w:val="32"/>
          <w:szCs w:val="32"/>
          <w:lang w:val="fr-FR"/>
        </w:rPr>
        <w:t>même  de</w:t>
      </w:r>
      <w:proofErr w:type="gramEnd"/>
      <w:r>
        <w:rPr>
          <w:rFonts w:ascii="Lato" w:hAnsi="Lato" w:cs="Arial"/>
          <w:bCs/>
          <w:sz w:val="32"/>
          <w:szCs w:val="32"/>
          <w:lang w:val="fr-FR"/>
        </w:rPr>
        <w:t xml:space="preserve"> positionner la région comme centre de production et de commerce de choix, compétitif au sein du « march</w:t>
      </w:r>
      <w:r w:rsidRPr="00977CCE">
        <w:rPr>
          <w:rFonts w:ascii="Lato" w:hAnsi="Lato" w:cs="Arial"/>
          <w:bCs/>
          <w:sz w:val="32"/>
          <w:szCs w:val="32"/>
          <w:lang w:val="fr-FR"/>
        </w:rPr>
        <w:t>é</w:t>
      </w:r>
      <w:r>
        <w:rPr>
          <w:rFonts w:ascii="Lato" w:hAnsi="Lato" w:cs="Arial"/>
          <w:bCs/>
          <w:sz w:val="32"/>
          <w:szCs w:val="32"/>
          <w:lang w:val="fr-FR"/>
        </w:rPr>
        <w:t xml:space="preserve"> unique africain ».</w:t>
      </w:r>
    </w:p>
    <w:p w14:paraId="2CC7F28D" w14:textId="5968A429" w:rsidR="0026544A" w:rsidRDefault="0026544A" w:rsidP="00F77533">
      <w:pPr>
        <w:spacing w:after="160" w:line="276" w:lineRule="auto"/>
        <w:jc w:val="both"/>
        <w:rPr>
          <w:rFonts w:ascii="Lato" w:hAnsi="Lato" w:cs="Arial"/>
          <w:bCs/>
          <w:sz w:val="32"/>
          <w:szCs w:val="32"/>
          <w:lang w:val="fr-FR"/>
        </w:rPr>
      </w:pPr>
      <w:r>
        <w:rPr>
          <w:rFonts w:ascii="Lato" w:hAnsi="Lato" w:cs="Arial"/>
          <w:bCs/>
          <w:sz w:val="32"/>
          <w:szCs w:val="32"/>
          <w:lang w:val="fr-FR"/>
        </w:rPr>
        <w:t>Quant au représentant du Bureau Régional du PNUD, M. St</w:t>
      </w:r>
      <w:bookmarkStart w:id="3" w:name="_Hlk138175729"/>
      <w:r>
        <w:rPr>
          <w:rFonts w:ascii="Lato" w:hAnsi="Lato" w:cs="Arial"/>
          <w:bCs/>
          <w:sz w:val="32"/>
          <w:szCs w:val="32"/>
          <w:lang w:val="fr-FR"/>
        </w:rPr>
        <w:t>é</w:t>
      </w:r>
      <w:bookmarkEnd w:id="3"/>
      <w:r>
        <w:rPr>
          <w:rFonts w:ascii="Lato" w:hAnsi="Lato" w:cs="Arial"/>
          <w:bCs/>
          <w:sz w:val="32"/>
          <w:szCs w:val="32"/>
          <w:lang w:val="fr-FR"/>
        </w:rPr>
        <w:t xml:space="preserve">phane </w:t>
      </w:r>
      <w:proofErr w:type="spellStart"/>
      <w:r>
        <w:rPr>
          <w:rFonts w:ascii="Lato" w:hAnsi="Lato" w:cs="Arial"/>
          <w:bCs/>
          <w:sz w:val="32"/>
          <w:szCs w:val="32"/>
          <w:lang w:val="fr-FR"/>
        </w:rPr>
        <w:t>Amani</w:t>
      </w:r>
      <w:proofErr w:type="spellEnd"/>
      <w:r>
        <w:rPr>
          <w:rFonts w:ascii="Lato" w:hAnsi="Lato" w:cs="Arial"/>
          <w:bCs/>
          <w:sz w:val="32"/>
          <w:szCs w:val="32"/>
          <w:lang w:val="fr-FR"/>
        </w:rPr>
        <w:t xml:space="preserve"> a souligné que « le développement des chaines de valeur aura une incidence sur l’accélération des Objectifs de développement durable tels que la réduction de la pauvreté, la réduction de la faim, la </w:t>
      </w:r>
      <w:proofErr w:type="spellStart"/>
      <w:r>
        <w:rPr>
          <w:rFonts w:ascii="Lato" w:hAnsi="Lato" w:cs="Arial"/>
          <w:bCs/>
          <w:sz w:val="32"/>
          <w:szCs w:val="32"/>
          <w:lang w:val="fr-FR"/>
        </w:rPr>
        <w:t>creation</w:t>
      </w:r>
      <w:proofErr w:type="spellEnd"/>
      <w:r>
        <w:rPr>
          <w:rFonts w:ascii="Lato" w:hAnsi="Lato" w:cs="Arial"/>
          <w:bCs/>
          <w:sz w:val="32"/>
          <w:szCs w:val="32"/>
          <w:lang w:val="fr-FR"/>
        </w:rPr>
        <w:t xml:space="preserve"> d’emplois…… ».</w:t>
      </w:r>
    </w:p>
    <w:p w14:paraId="0E3F7E7B" w14:textId="39BC7B75" w:rsidR="0026544A" w:rsidRPr="0026544A" w:rsidRDefault="0026544A" w:rsidP="0026544A">
      <w:pPr>
        <w:spacing w:after="160" w:line="276" w:lineRule="auto"/>
        <w:rPr>
          <w:rFonts w:ascii="Lato" w:hAnsi="Lato" w:cs="Arial"/>
          <w:bCs/>
          <w:sz w:val="32"/>
          <w:szCs w:val="32"/>
          <w:lang w:val="fr-FR"/>
        </w:rPr>
      </w:pPr>
      <w:r>
        <w:rPr>
          <w:rFonts w:ascii="Lato" w:hAnsi="Lato" w:cs="Arial"/>
          <w:bCs/>
          <w:sz w:val="32"/>
          <w:szCs w:val="32"/>
          <w:lang w:val="fr-FR"/>
        </w:rPr>
        <w:t xml:space="preserve">Le Représentant de la Commission de la CEDEAO, M. </w:t>
      </w:r>
      <w:proofErr w:type="spellStart"/>
      <w:r>
        <w:rPr>
          <w:rFonts w:ascii="Lato" w:hAnsi="Lato" w:cs="Arial"/>
          <w:bCs/>
          <w:sz w:val="32"/>
          <w:szCs w:val="32"/>
          <w:lang w:val="fr-FR"/>
        </w:rPr>
        <w:t>Chistian</w:t>
      </w:r>
      <w:proofErr w:type="spellEnd"/>
      <w:r>
        <w:rPr>
          <w:rFonts w:ascii="Lato" w:hAnsi="Lato" w:cs="Arial"/>
          <w:bCs/>
          <w:sz w:val="32"/>
          <w:szCs w:val="32"/>
          <w:lang w:val="fr-FR"/>
        </w:rPr>
        <w:t xml:space="preserve"> </w:t>
      </w:r>
      <w:proofErr w:type="spellStart"/>
      <w:r>
        <w:rPr>
          <w:rFonts w:ascii="Lato" w:hAnsi="Lato" w:cs="Arial"/>
          <w:bCs/>
          <w:sz w:val="32"/>
          <w:szCs w:val="32"/>
          <w:lang w:val="fr-FR"/>
        </w:rPr>
        <w:t>Kafando</w:t>
      </w:r>
      <w:proofErr w:type="spellEnd"/>
      <w:r>
        <w:rPr>
          <w:rFonts w:ascii="Lato" w:hAnsi="Lato" w:cs="Arial"/>
          <w:bCs/>
          <w:sz w:val="32"/>
          <w:szCs w:val="32"/>
          <w:lang w:val="fr-FR"/>
        </w:rPr>
        <w:t xml:space="preserve"> a, pour sa part, affirm</w:t>
      </w:r>
      <w:r w:rsidR="007728D9" w:rsidRPr="007728D9">
        <w:rPr>
          <w:rFonts w:ascii="Lato" w:hAnsi="Lato" w:cs="Arial"/>
          <w:bCs/>
          <w:sz w:val="32"/>
          <w:szCs w:val="32"/>
          <w:lang w:val="fr-FR"/>
        </w:rPr>
        <w:t>é</w:t>
      </w:r>
      <w:r>
        <w:rPr>
          <w:rFonts w:ascii="Lato" w:hAnsi="Lato" w:cs="Arial"/>
          <w:bCs/>
          <w:sz w:val="32"/>
          <w:szCs w:val="32"/>
          <w:lang w:val="fr-FR"/>
        </w:rPr>
        <w:t xml:space="preserve"> que « </w:t>
      </w:r>
      <w:r w:rsidRPr="0026544A">
        <w:rPr>
          <w:rFonts w:ascii="Lato" w:hAnsi="Lato" w:cs="Arial"/>
          <w:bCs/>
          <w:sz w:val="32"/>
          <w:szCs w:val="32"/>
          <w:lang w:val="fr-FR"/>
        </w:rPr>
        <w:t xml:space="preserve">Dans le cadre </w:t>
      </w:r>
      <w:r w:rsidR="007728D9">
        <w:rPr>
          <w:rFonts w:ascii="Lato" w:hAnsi="Lato" w:cs="Arial"/>
          <w:bCs/>
          <w:sz w:val="32"/>
          <w:szCs w:val="32"/>
          <w:lang w:val="fr-FR"/>
        </w:rPr>
        <w:t xml:space="preserve">de la </w:t>
      </w:r>
      <w:proofErr w:type="spellStart"/>
      <w:r w:rsidR="007728D9">
        <w:rPr>
          <w:rFonts w:ascii="Lato" w:hAnsi="Lato" w:cs="Arial"/>
          <w:bCs/>
          <w:sz w:val="32"/>
          <w:szCs w:val="32"/>
          <w:lang w:val="fr-FR"/>
        </w:rPr>
        <w:t>ZLECAf</w:t>
      </w:r>
      <w:proofErr w:type="spellEnd"/>
      <w:r w:rsidRPr="0026544A">
        <w:rPr>
          <w:rFonts w:ascii="Lato" w:hAnsi="Lato" w:cs="Arial"/>
          <w:bCs/>
          <w:sz w:val="32"/>
          <w:szCs w:val="32"/>
          <w:lang w:val="fr-FR"/>
        </w:rPr>
        <w:t>, il est important de se concentrer sur les chaînes de valeur régionales en s'appuyant sur les avantages comparatifs et compétitifs des États membres des communautés économiques régionales, comme la CEDEAO</w:t>
      </w:r>
      <w:r w:rsidR="007728D9">
        <w:rPr>
          <w:rFonts w:ascii="Lato" w:hAnsi="Lato" w:cs="Arial"/>
          <w:bCs/>
          <w:sz w:val="32"/>
          <w:szCs w:val="32"/>
          <w:lang w:val="fr-FR"/>
        </w:rPr>
        <w:t> »</w:t>
      </w:r>
    </w:p>
    <w:p w14:paraId="1E6E9AAE" w14:textId="25CDCCB8" w:rsidR="0026544A" w:rsidRDefault="0026544A" w:rsidP="0026544A">
      <w:pPr>
        <w:spacing w:after="160" w:line="276" w:lineRule="auto"/>
        <w:jc w:val="both"/>
        <w:rPr>
          <w:rFonts w:ascii="Lato" w:hAnsi="Lato" w:cs="Arial"/>
          <w:bCs/>
          <w:sz w:val="32"/>
          <w:szCs w:val="32"/>
          <w:lang w:val="fr-FR"/>
        </w:rPr>
      </w:pPr>
      <w:r w:rsidRPr="0026544A">
        <w:rPr>
          <w:rFonts w:ascii="Lato" w:hAnsi="Lato" w:cs="Arial"/>
          <w:bCs/>
          <w:sz w:val="32"/>
          <w:szCs w:val="32"/>
          <w:lang w:val="fr-FR"/>
        </w:rPr>
        <w:lastRenderedPageBreak/>
        <w:t xml:space="preserve">À cet égard, </w:t>
      </w:r>
      <w:r w:rsidR="007728D9">
        <w:rPr>
          <w:rFonts w:ascii="Lato" w:hAnsi="Lato" w:cs="Arial"/>
          <w:bCs/>
          <w:sz w:val="32"/>
          <w:szCs w:val="32"/>
          <w:lang w:val="fr-FR"/>
        </w:rPr>
        <w:t xml:space="preserve">a dit Christian </w:t>
      </w:r>
      <w:proofErr w:type="spellStart"/>
      <w:r w:rsidR="007728D9">
        <w:rPr>
          <w:rFonts w:ascii="Lato" w:hAnsi="Lato" w:cs="Arial"/>
          <w:bCs/>
          <w:sz w:val="32"/>
          <w:szCs w:val="32"/>
          <w:lang w:val="fr-FR"/>
        </w:rPr>
        <w:t>Kafando</w:t>
      </w:r>
      <w:proofErr w:type="spellEnd"/>
      <w:r w:rsidR="007728D9">
        <w:rPr>
          <w:rFonts w:ascii="Lato" w:hAnsi="Lato" w:cs="Arial"/>
          <w:bCs/>
          <w:sz w:val="32"/>
          <w:szCs w:val="32"/>
          <w:lang w:val="fr-FR"/>
        </w:rPr>
        <w:t>, « </w:t>
      </w:r>
      <w:r w:rsidRPr="0026544A">
        <w:rPr>
          <w:rFonts w:ascii="Lato" w:hAnsi="Lato" w:cs="Arial"/>
          <w:bCs/>
          <w:sz w:val="32"/>
          <w:szCs w:val="32"/>
          <w:lang w:val="fr-FR"/>
        </w:rPr>
        <w:t>la promotion des chaînes de valeur régionales signifie que nous examinons les contributions des éléments clés de ces chaînes de valeur régionales sur la base des potentialités de nos États membres et de leur capacité à créer de la valeur aux niveaux national et régiona</w:t>
      </w:r>
      <w:r w:rsidR="007728D9">
        <w:rPr>
          <w:rFonts w:ascii="Lato" w:hAnsi="Lato" w:cs="Arial"/>
          <w:bCs/>
          <w:sz w:val="32"/>
          <w:szCs w:val="32"/>
          <w:lang w:val="fr-FR"/>
        </w:rPr>
        <w:t>l »</w:t>
      </w:r>
      <w:r w:rsidRPr="0026544A">
        <w:rPr>
          <w:rFonts w:ascii="Lato" w:hAnsi="Lato" w:cs="Arial"/>
          <w:bCs/>
          <w:sz w:val="32"/>
          <w:szCs w:val="32"/>
          <w:lang w:val="fr-FR"/>
        </w:rPr>
        <w:t>.</w:t>
      </w:r>
    </w:p>
    <w:p w14:paraId="633381F0" w14:textId="117B5F50" w:rsidR="007728D9" w:rsidRDefault="007728D9" w:rsidP="0026544A">
      <w:pPr>
        <w:spacing w:after="160" w:line="276" w:lineRule="auto"/>
        <w:jc w:val="both"/>
        <w:rPr>
          <w:rFonts w:ascii="Lato" w:hAnsi="Lato" w:cs="Arial"/>
          <w:bCs/>
          <w:sz w:val="32"/>
          <w:szCs w:val="32"/>
          <w:lang w:val="fr-FR"/>
        </w:rPr>
      </w:pPr>
      <w:r w:rsidRPr="007728D9">
        <w:rPr>
          <w:rFonts w:ascii="Lato" w:hAnsi="Lato" w:cs="Arial"/>
          <w:bCs/>
          <w:sz w:val="32"/>
          <w:szCs w:val="32"/>
          <w:lang w:val="fr-FR"/>
        </w:rPr>
        <w:t>Les représentants des organisations régionales et nationales du secteur privé, des ministères en charge du commerce, de l'industrialisation, des PME/PMI, de l'agriculture, des différents comités nationaux et régionaux du commerce (</w:t>
      </w:r>
      <w:proofErr w:type="spellStart"/>
      <w:r w:rsidRPr="007728D9">
        <w:rPr>
          <w:rFonts w:ascii="Lato" w:hAnsi="Lato" w:cs="Arial"/>
          <w:bCs/>
          <w:sz w:val="32"/>
          <w:szCs w:val="32"/>
          <w:lang w:val="fr-FR"/>
        </w:rPr>
        <w:t>ZLECAf</w:t>
      </w:r>
      <w:proofErr w:type="spellEnd"/>
      <w:r w:rsidRPr="007728D9">
        <w:rPr>
          <w:rFonts w:ascii="Lato" w:hAnsi="Lato" w:cs="Arial"/>
          <w:bCs/>
          <w:sz w:val="32"/>
          <w:szCs w:val="32"/>
          <w:lang w:val="fr-FR"/>
        </w:rPr>
        <w:t xml:space="preserve">, facilitation du commerce, etc.), des organismes régionaux (CEDEAO, UEMOA, Secrétariat de la </w:t>
      </w:r>
      <w:proofErr w:type="spellStart"/>
      <w:r w:rsidRPr="007728D9">
        <w:rPr>
          <w:rFonts w:ascii="Lato" w:hAnsi="Lato" w:cs="Arial"/>
          <w:bCs/>
          <w:sz w:val="32"/>
          <w:szCs w:val="32"/>
          <w:lang w:val="fr-FR"/>
        </w:rPr>
        <w:t>ZLECAf</w:t>
      </w:r>
      <w:proofErr w:type="spellEnd"/>
      <w:r w:rsidRPr="007728D9">
        <w:rPr>
          <w:rFonts w:ascii="Lato" w:hAnsi="Lato" w:cs="Arial"/>
          <w:bCs/>
          <w:sz w:val="32"/>
          <w:szCs w:val="32"/>
          <w:lang w:val="fr-FR"/>
        </w:rPr>
        <w:t xml:space="preserve">, etc.), et des organisations des Nations Unies telles que la CEA, le PNUD, la CNUCED, le CCI, l'ONUDI </w:t>
      </w:r>
      <w:r>
        <w:rPr>
          <w:rFonts w:ascii="Lato" w:hAnsi="Lato" w:cs="Arial"/>
          <w:bCs/>
          <w:sz w:val="32"/>
          <w:szCs w:val="32"/>
          <w:lang w:val="fr-FR"/>
        </w:rPr>
        <w:t>participent</w:t>
      </w:r>
      <w:r w:rsidRPr="007728D9">
        <w:rPr>
          <w:rFonts w:ascii="Lato" w:hAnsi="Lato" w:cs="Arial"/>
          <w:bCs/>
          <w:sz w:val="32"/>
          <w:szCs w:val="32"/>
          <w:lang w:val="fr-FR"/>
        </w:rPr>
        <w:t xml:space="preserve"> à cet</w:t>
      </w:r>
      <w:r>
        <w:rPr>
          <w:rFonts w:ascii="Lato" w:hAnsi="Lato" w:cs="Arial"/>
          <w:bCs/>
          <w:sz w:val="32"/>
          <w:szCs w:val="32"/>
          <w:lang w:val="fr-FR"/>
        </w:rPr>
        <w:t>te rencontre.</w:t>
      </w:r>
    </w:p>
    <w:p w14:paraId="453BC499" w14:textId="77777777" w:rsidR="00977CCE" w:rsidRDefault="00977CCE" w:rsidP="00F77533">
      <w:pPr>
        <w:spacing w:after="160" w:line="276" w:lineRule="auto"/>
        <w:jc w:val="both"/>
        <w:rPr>
          <w:rFonts w:ascii="Lato" w:hAnsi="Lato" w:cs="Arial"/>
          <w:bCs/>
          <w:sz w:val="32"/>
          <w:szCs w:val="32"/>
          <w:lang w:val="fr-FR"/>
        </w:rPr>
      </w:pPr>
    </w:p>
    <w:p w14:paraId="1247F523" w14:textId="56409D1C" w:rsidR="005A3255" w:rsidRPr="00ED0021" w:rsidRDefault="00A55472" w:rsidP="00C34008">
      <w:pPr>
        <w:spacing w:after="160" w:line="276" w:lineRule="auto"/>
        <w:jc w:val="both"/>
        <w:rPr>
          <w:rFonts w:ascii="Lato" w:hAnsi="Lato" w:cs="Arial"/>
          <w:i/>
          <w:iCs/>
          <w:sz w:val="22"/>
          <w:szCs w:val="22"/>
          <w:lang w:val="fr-FR"/>
        </w:rPr>
      </w:pPr>
      <w:r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Pour plus d’informations, veuillez contacter : </w:t>
      </w:r>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w:t>
      </w:r>
      <w:proofErr w:type="spellStart"/>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Tahirou</w:t>
      </w:r>
      <w:proofErr w:type="spellEnd"/>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w:t>
      </w:r>
      <w:r w:rsidR="00EE7B3D"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Gouro, Chargé de Communication, CEA- BSR/AO</w:t>
      </w:r>
      <w:r w:rsidR="00FF28F0">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w:t>
      </w:r>
      <w:r w:rsidR="00EE7B3D"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Email :  </w:t>
      </w:r>
      <w:hyperlink r:id="rId10" w:history="1">
        <w:r w:rsidR="00340BDC" w:rsidRPr="00ED0021">
          <w:rPr>
            <w:rStyle w:val="Lienhypertexte"/>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gouro2@un.org</w:t>
        </w:r>
      </w:hyperlink>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w:t>
      </w:r>
    </w:p>
    <w:bookmarkEnd w:id="0"/>
    <w:p w14:paraId="50DD9F25" w14:textId="77777777" w:rsidR="00F5343B" w:rsidRPr="005448DE" w:rsidRDefault="00F5343B" w:rsidP="005448DE">
      <w:pPr>
        <w:jc w:val="both"/>
        <w:rPr>
          <w:sz w:val="22"/>
          <w:szCs w:val="22"/>
          <w:lang w:val="fr-FR"/>
        </w:rPr>
      </w:pPr>
    </w:p>
    <w:sectPr w:rsidR="00F5343B" w:rsidRPr="005448DE" w:rsidSect="008A647B">
      <w:headerReference w:type="default" r:id="rId11"/>
      <w:footerReference w:type="default" r:id="rId12"/>
      <w:headerReference w:type="first" r:id="rId13"/>
      <w:footerReference w:type="first" r:id="rId14"/>
      <w:pgSz w:w="11900" w:h="16840"/>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2542A" w14:textId="77777777" w:rsidR="00116EB6" w:rsidRDefault="00116EB6" w:rsidP="00031753">
      <w:r>
        <w:separator/>
      </w:r>
    </w:p>
  </w:endnote>
  <w:endnote w:type="continuationSeparator" w:id="0">
    <w:p w14:paraId="4DBA47CA" w14:textId="77777777" w:rsidR="00116EB6" w:rsidRDefault="00116EB6" w:rsidP="0003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E5E3" w14:textId="77777777" w:rsidR="00E04C05" w:rsidRDefault="00B211DE" w:rsidP="00016918">
    <w:pPr>
      <w:pStyle w:val="Pieddepage"/>
      <w:tabs>
        <w:tab w:val="clear" w:pos="4680"/>
        <w:tab w:val="clear" w:pos="9360"/>
        <w:tab w:val="right" w:pos="10199"/>
      </w:tabs>
      <w:jc w:val="right"/>
    </w:pPr>
    <w:r w:rsidRPr="00704C4C">
      <w:rPr>
        <w:noProof/>
        <w:sz w:val="18"/>
        <w:szCs w:val="18"/>
        <w:lang w:val="fr-FR" w:eastAsia="fr-FR"/>
      </w:rPr>
      <mc:AlternateContent>
        <mc:Choice Requires="wps">
          <w:drawing>
            <wp:anchor distT="0" distB="0" distL="114300" distR="114300" simplePos="0" relativeHeight="251665408" behindDoc="1" locked="0" layoutInCell="1" allowOverlap="1" wp14:anchorId="655DA002" wp14:editId="705F953A">
              <wp:simplePos x="0" y="0"/>
              <wp:positionH relativeFrom="page">
                <wp:posOffset>0</wp:posOffset>
              </wp:positionH>
              <wp:positionV relativeFrom="page">
                <wp:align>bottom</wp:align>
              </wp:positionV>
              <wp:extent cx="7560000" cy="216000"/>
              <wp:effectExtent l="0" t="0" r="9525" b="12700"/>
              <wp:wrapNone/>
              <wp:docPr id="9" name="Rectangle 9"/>
              <wp:cNvGraphicFramePr/>
              <a:graphic xmlns:a="http://schemas.openxmlformats.org/drawingml/2006/main">
                <a:graphicData uri="http://schemas.microsoft.com/office/word/2010/wordprocessingShape">
                  <wps:wsp>
                    <wps:cNvSpPr/>
                    <wps:spPr>
                      <a:xfrm>
                        <a:off x="0" y="0"/>
                        <a:ext cx="7560000" cy="21600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363A98" id="Rectangle 9" o:spid="_x0000_s1026" style="position:absolute;margin-left:0;margin-top:0;width:595.3pt;height:17pt;z-index:-25165107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" fillcolor="#4a96d2" stroked="f" strokeweight="1pt">
              <w10:wrap anchorx="page" anchory="page"/>
            </v:rect>
          </w:pict>
        </mc:Fallback>
      </mc:AlternateContent>
    </w:r>
    <w:r w:rsidR="00E04C05" w:rsidRPr="0082224A">
      <w:rPr>
        <w:rFonts w:ascii="Arial" w:hAnsi="Arial" w:cs="Arial"/>
        <w:b/>
        <w:color w:val="4495D1"/>
        <w:sz w:val="20"/>
        <w:szCs w:val="20"/>
      </w:rPr>
      <w:t>www.uneca.org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9AB9" w14:textId="77777777" w:rsidR="0082224A" w:rsidRPr="00704C4C" w:rsidRDefault="0082224A">
    <w:pPr>
      <w:pStyle w:val="Pieddepage"/>
      <w:rPr>
        <w:rFonts w:ascii="Arial" w:hAnsi="Arial" w:cs="Arial"/>
        <w:color w:val="4A96D2"/>
        <w:sz w:val="18"/>
        <w:szCs w:val="18"/>
      </w:rPr>
    </w:pPr>
    <w:r w:rsidRPr="00704C4C">
      <w:rPr>
        <w:rFonts w:ascii="Arial" w:hAnsi="Arial" w:cs="Arial"/>
        <w:noProof/>
        <w:color w:val="4A96D2"/>
        <w:sz w:val="18"/>
        <w:szCs w:val="18"/>
        <w:lang w:val="fr-FR" w:eastAsia="fr-FR"/>
      </w:rPr>
      <mc:AlternateContent>
        <mc:Choice Requires="wps">
          <w:drawing>
            <wp:anchor distT="0" distB="0" distL="114300" distR="114300" simplePos="0" relativeHeight="251660288" behindDoc="1" locked="0" layoutInCell="1" allowOverlap="1" wp14:anchorId="6C5E2E0F" wp14:editId="741442B2">
              <wp:simplePos x="0" y="0"/>
              <wp:positionH relativeFrom="page">
                <wp:posOffset>0</wp:posOffset>
              </wp:positionH>
              <wp:positionV relativeFrom="page">
                <wp:align>bottom</wp:align>
              </wp:positionV>
              <wp:extent cx="7560000" cy="216000"/>
              <wp:effectExtent l="0" t="0" r="9525" b="12700"/>
              <wp:wrapNone/>
              <wp:docPr id="3" name="Rectangle 3"/>
              <wp:cNvGraphicFramePr/>
              <a:graphic xmlns:a="http://schemas.openxmlformats.org/drawingml/2006/main">
                <a:graphicData uri="http://schemas.microsoft.com/office/word/2010/wordprocessingShape">
                  <wps:wsp>
                    <wps:cNvSpPr/>
                    <wps:spPr>
                      <a:xfrm>
                        <a:off x="0" y="0"/>
                        <a:ext cx="7560000" cy="21600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62A9B5" id="Rectangle 3" o:spid="_x0000_s1026" style="position:absolute;margin-left:0;margin-top:0;width:595.3pt;height:17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" fillcolor="#4a96d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0B412" w14:textId="77777777" w:rsidR="00116EB6" w:rsidRDefault="00116EB6" w:rsidP="00031753">
      <w:r>
        <w:separator/>
      </w:r>
    </w:p>
  </w:footnote>
  <w:footnote w:type="continuationSeparator" w:id="0">
    <w:p w14:paraId="32F6C8FD" w14:textId="77777777" w:rsidR="00116EB6" w:rsidRDefault="00116EB6" w:rsidP="000317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E866" w14:textId="4FC1744D" w:rsidR="00E04C05" w:rsidRDefault="006155A3">
    <w:pPr>
      <w:pStyle w:val="En-tte"/>
    </w:pPr>
    <w:r>
      <w:rPr>
        <w:noProof/>
        <w:sz w:val="20"/>
        <w:szCs w:val="20"/>
        <w:lang w:val="fr-FR" w:eastAsia="fr-FR"/>
      </w:rPr>
      <w:drawing>
        <wp:anchor distT="0" distB="0" distL="114300" distR="114300" simplePos="0" relativeHeight="251670528" behindDoc="0" locked="0" layoutInCell="1" allowOverlap="1" wp14:anchorId="713CBE03" wp14:editId="69AE3426">
          <wp:simplePos x="0" y="0"/>
          <wp:positionH relativeFrom="rightMargin">
            <wp:posOffset>-3060700</wp:posOffset>
          </wp:positionH>
          <wp:positionV relativeFrom="page">
            <wp:posOffset>360045</wp:posOffset>
          </wp:positionV>
          <wp:extent cx="3058920" cy="304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 Logo_new_FRE.jpg"/>
                  <pic:cNvPicPr/>
                </pic:nvPicPr>
                <pic:blipFill>
                  <a:blip r:embed="rId1">
                    <a:extLst>
                      <a:ext uri="{28A0092B-C50C-407E-A947-70E740481C1C}">
                        <a14:useLocalDpi xmlns:a14="http://schemas.microsoft.com/office/drawing/2010/main" val="0"/>
                      </a:ext>
                    </a:extLst>
                  </a:blip>
                  <a:stretch>
                    <a:fillRect/>
                  </a:stretch>
                </pic:blipFill>
                <pic:spPr>
                  <a:xfrm>
                    <a:off x="0" y="0"/>
                    <a:ext cx="3058920" cy="304920"/>
                  </a:xfrm>
                  <a:prstGeom prst="rect">
                    <a:avLst/>
                  </a:prstGeom>
                </pic:spPr>
              </pic:pic>
            </a:graphicData>
          </a:graphic>
          <wp14:sizeRelH relativeFrom="margin">
            <wp14:pctWidth>0</wp14:pctWidth>
          </wp14:sizeRelH>
          <wp14:sizeRelV relativeFrom="margin">
            <wp14:pctHeight>0</wp14:pctHeight>
          </wp14:sizeRelV>
        </wp:anchor>
      </w:drawing>
    </w:r>
    <w:r w:rsidR="00E376F8">
      <w:rPr>
        <w:noProof/>
        <w:sz w:val="20"/>
        <w:szCs w:val="20"/>
        <w:lang w:val="fr-FR" w:eastAsia="fr-FR"/>
      </w:rPr>
      <mc:AlternateContent>
        <mc:Choice Requires="wps">
          <w:drawing>
            <wp:anchor distT="0" distB="0" distL="114300" distR="114300" simplePos="0" relativeHeight="251663360" behindDoc="0" locked="0" layoutInCell="1" allowOverlap="1" wp14:anchorId="6865B530" wp14:editId="528191C1">
              <wp:simplePos x="0" y="0"/>
              <wp:positionH relativeFrom="page">
                <wp:posOffset>720090</wp:posOffset>
              </wp:positionH>
              <wp:positionV relativeFrom="page">
                <wp:posOffset>1858</wp:posOffset>
              </wp:positionV>
              <wp:extent cx="63000" cy="1367280"/>
              <wp:effectExtent l="0" t="0" r="0" b="4445"/>
              <wp:wrapNone/>
              <wp:docPr id="7" name="Rectangle 7"/>
              <wp:cNvGraphicFramePr/>
              <a:graphic xmlns:a="http://schemas.openxmlformats.org/drawingml/2006/main">
                <a:graphicData uri="http://schemas.microsoft.com/office/word/2010/wordprocessingShape">
                  <wps:wsp>
                    <wps:cNvSpPr/>
                    <wps:spPr>
                      <a:xfrm>
                        <a:off x="0" y="0"/>
                        <a:ext cx="63000" cy="136728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0FD6CE" id="Rectangle 7" o:spid="_x0000_s1026" style="position:absolute;margin-left:56.7pt;margin-top:.15pt;width:4.95pt;height:10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" fillcolor="#4a96d2" stroked="f" strokeweight="1pt">
              <w10:wrap anchorx="page" anchory="page"/>
            </v:rect>
          </w:pict>
        </mc:Fallback>
      </mc:AlternateContent>
    </w:r>
  </w:p>
  <w:p w14:paraId="0DD77024" w14:textId="77777777" w:rsidR="00E04C05" w:rsidRDefault="00E04C05">
    <w:pPr>
      <w:pStyle w:val="En-tte"/>
    </w:pPr>
  </w:p>
  <w:p w14:paraId="1CF5DBD0" w14:textId="77777777" w:rsidR="00A76BB0" w:rsidRDefault="00A76BB0">
    <w:pPr>
      <w:pStyle w:val="En-tte"/>
    </w:pPr>
  </w:p>
  <w:p w14:paraId="15DB7FEB" w14:textId="77777777" w:rsidR="00972480" w:rsidRDefault="00972480" w:rsidP="004938CA">
    <w:pPr>
      <w:pStyle w:val="En-tte"/>
      <w:spacing w:after="60"/>
      <w:ind w:left="238"/>
      <w:rPr>
        <w:rFonts w:ascii="Arial" w:hAnsi="Arial" w:cs="Arial"/>
        <w:color w:val="4A97D3"/>
        <w:sz w:val="20"/>
        <w:szCs w:val="20"/>
      </w:rPr>
    </w:pPr>
  </w:p>
  <w:p w14:paraId="20C71C89" w14:textId="77777777" w:rsidR="00972480" w:rsidRDefault="00972480" w:rsidP="00972480">
    <w:pPr>
      <w:pStyle w:val="En-tte"/>
      <w:ind w:left="238"/>
      <w:rPr>
        <w:rFonts w:ascii="Arial" w:hAnsi="Arial" w:cs="Arial"/>
        <w:color w:val="4A97D3"/>
        <w:sz w:val="20"/>
        <w:szCs w:val="20"/>
      </w:rPr>
    </w:pPr>
  </w:p>
  <w:p w14:paraId="1EFE8006" w14:textId="16A638B7" w:rsidR="00CB5C3A" w:rsidRPr="00972480" w:rsidRDefault="00EA3CA0" w:rsidP="00972480">
    <w:pPr>
      <w:pStyle w:val="En-tte"/>
      <w:ind w:left="238"/>
      <w:rPr>
        <w:rFonts w:ascii="Arial" w:hAnsi="Arial" w:cs="Arial"/>
      </w:rPr>
    </w:pPr>
    <w:r w:rsidRPr="00972480">
      <w:rPr>
        <w:rFonts w:ascii="Arial" w:hAnsi="Arial" w:cs="Arial"/>
        <w:color w:val="4A97D3"/>
        <w:sz w:val="20"/>
        <w:szCs w:val="20"/>
      </w:rPr>
      <w:t>M</w:t>
    </w:r>
    <w:r w:rsidR="000A4136">
      <w:rPr>
        <w:rFonts w:ascii="Arial" w:hAnsi="Arial" w:cs="Arial"/>
        <w:color w:val="4A97D3"/>
        <w:sz w:val="20"/>
        <w:szCs w:val="20"/>
      </w:rPr>
      <w:t>É</w:t>
    </w:r>
    <w:r w:rsidRPr="00972480">
      <w:rPr>
        <w:rFonts w:ascii="Arial" w:hAnsi="Arial" w:cs="Arial"/>
        <w:color w:val="4A97D3"/>
        <w:sz w:val="20"/>
        <w:szCs w:val="20"/>
      </w:rPr>
      <w:t>MORANDUM</w:t>
    </w:r>
    <w:r w:rsidR="006155A3">
      <w:rPr>
        <w:rFonts w:ascii="Arial" w:hAnsi="Arial" w:cs="Arial"/>
        <w:color w:val="4A97D3"/>
        <w:sz w:val="20"/>
        <w:szCs w:val="20"/>
      </w:rPr>
      <w:t xml:space="preserve"> INT</w:t>
    </w:r>
    <w:r w:rsidR="001D3284">
      <w:rPr>
        <w:rFonts w:ascii="Arial" w:hAnsi="Arial" w:cs="Arial"/>
        <w:color w:val="4A97D3"/>
        <w:sz w:val="20"/>
        <w:szCs w:val="20"/>
      </w:rPr>
      <w:t>É</w:t>
    </w:r>
    <w:r w:rsidR="006155A3">
      <w:rPr>
        <w:rFonts w:ascii="Arial" w:hAnsi="Arial" w:cs="Arial"/>
        <w:color w:val="4A97D3"/>
        <w:sz w:val="20"/>
        <w:szCs w:val="20"/>
      </w:rPr>
      <w:t>RIEU</w:t>
    </w:r>
    <w:r w:rsidR="001D3284">
      <w:rPr>
        <w:rFonts w:ascii="Arial" w:hAnsi="Arial" w:cs="Arial"/>
        <w:color w:val="4A97D3"/>
        <w:sz w:val="20"/>
        <w:szCs w:val="20"/>
      </w:rPr>
      <w:t>R</w:t>
    </w:r>
  </w:p>
  <w:p w14:paraId="6C131B82" w14:textId="0727B3D4" w:rsidR="00EE0163" w:rsidRDefault="00016918">
    <w:pPr>
      <w:pStyle w:val="En-tte"/>
    </w:pPr>
    <w:r>
      <w:rPr>
        <w:noProof/>
        <w:lang w:val="fr-FR" w:eastAsia="fr-FR"/>
      </w:rPr>
      <mc:AlternateContent>
        <mc:Choice Requires="wps">
          <w:drawing>
            <wp:anchor distT="0" distB="0" distL="114300" distR="114300" simplePos="0" relativeHeight="251669504" behindDoc="0" locked="0" layoutInCell="1" allowOverlap="1" wp14:anchorId="06355DAF" wp14:editId="4857A4E4">
              <wp:simplePos x="0" y="0"/>
              <wp:positionH relativeFrom="column">
                <wp:posOffset>-431800</wp:posOffset>
              </wp:positionH>
              <wp:positionV relativeFrom="page">
                <wp:posOffset>1259667</wp:posOffset>
              </wp:positionV>
              <wp:extent cx="380520" cy="117000"/>
              <wp:effectExtent l="0" t="0" r="635" b="10160"/>
              <wp:wrapNone/>
              <wp:docPr id="14" name="Text Box 14"/>
              <wp:cNvGraphicFramePr/>
              <a:graphic xmlns:a="http://schemas.openxmlformats.org/drawingml/2006/main">
                <a:graphicData uri="http://schemas.microsoft.com/office/word/2010/wordprocessingShape">
                  <wps:wsp>
                    <wps:cNvSpPr txBox="1"/>
                    <wps:spPr>
                      <a:xfrm>
                        <a:off x="0" y="0"/>
                        <a:ext cx="380520" cy="117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9117F3" w14:textId="533B4DAF" w:rsidR="00016918" w:rsidRDefault="005448DE" w:rsidP="00016918">
                          <w:pPr>
                            <w:jc w:val="right"/>
                          </w:pPr>
                          <w:r w:rsidRPr="00704C4C">
                            <w:rPr>
                              <w:rFonts w:ascii="Arial" w:hAnsi="Arial" w:cs="Arial"/>
                              <w:color w:val="4495D1"/>
                              <w:sz w:val="18"/>
                              <w:szCs w:val="18"/>
                            </w:rPr>
                            <w:t xml:space="preserve">P. </w:t>
                          </w:r>
                          <w:r w:rsidR="00016918" w:rsidRPr="00704C4C">
                            <w:rPr>
                              <w:rFonts w:ascii="Arial" w:hAnsi="Arial" w:cs="Arial"/>
                              <w:color w:val="4495D1"/>
                              <w:sz w:val="18"/>
                              <w:szCs w:val="18"/>
                            </w:rPr>
                            <w:fldChar w:fldCharType="begin"/>
                          </w:r>
                          <w:r w:rsidR="00016918" w:rsidRPr="00704C4C">
                            <w:rPr>
                              <w:rFonts w:ascii="Arial" w:hAnsi="Arial" w:cs="Arial"/>
                              <w:color w:val="4495D1"/>
                              <w:sz w:val="18"/>
                              <w:szCs w:val="18"/>
                            </w:rPr>
                            <w:instrText xml:space="preserve"> PAGE  \* MERGEFORMAT </w:instrText>
                          </w:r>
                          <w:r w:rsidR="00016918" w:rsidRPr="00704C4C">
                            <w:rPr>
                              <w:rFonts w:ascii="Arial" w:hAnsi="Arial" w:cs="Arial"/>
                              <w:color w:val="4495D1"/>
                              <w:sz w:val="18"/>
                              <w:szCs w:val="18"/>
                            </w:rPr>
                            <w:fldChar w:fldCharType="separate"/>
                          </w:r>
                          <w:r w:rsidR="00F75EB8">
                            <w:rPr>
                              <w:rFonts w:ascii="Arial" w:hAnsi="Arial" w:cs="Arial"/>
                              <w:noProof/>
                              <w:color w:val="4495D1"/>
                              <w:sz w:val="18"/>
                              <w:szCs w:val="18"/>
                            </w:rPr>
                            <w:t>3</w:t>
                          </w:r>
                          <w:r w:rsidR="00016918" w:rsidRPr="00704C4C">
                            <w:rPr>
                              <w:rFonts w:ascii="Arial" w:hAnsi="Arial" w:cs="Arial"/>
                              <w:color w:val="4495D1"/>
                              <w:sz w:val="18"/>
                              <w:szCs w:val="18"/>
                            </w:rPr>
                            <w:fldChar w:fldCharType="end"/>
                          </w:r>
                          <w:r w:rsidR="00016918">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F75EB8">
                            <w:rPr>
                              <w:rFonts w:ascii="Arial" w:hAnsi="Arial" w:cs="Arial"/>
                              <w:noProof/>
                              <w:color w:val="4495D1"/>
                              <w:sz w:val="18"/>
                              <w:szCs w:val="18"/>
                            </w:rPr>
                            <w:t>3</w:t>
                          </w:r>
                          <w:r w:rsidR="00EE0163">
                            <w:rPr>
                              <w:rFonts w:ascii="Arial" w:hAnsi="Arial" w:cs="Arial"/>
                              <w:color w:val="4495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55DAF" id="_x0000_t202" coordsize="21600,21600" o:spt="202" path="m,l,21600r21600,l21600,xe">
              <v:stroke joinstyle="miter"/>
              <v:path gradientshapeok="t" o:connecttype="rect"/>
            </v:shapetype>
            <v:shape id="Text Box 14" o:spid="_x0000_s1026" type="#_x0000_t202" style="position:absolute;margin-left:-34pt;margin-top:99.2pt;width:29.95pt;height: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" filled="f" stroked="f">
              <v:textbox inset="0,0,0,0">
                <w:txbxContent>
                  <w:p w14:paraId="6F9117F3" w14:textId="533B4DAF" w:rsidR="00016918" w:rsidRDefault="005448DE" w:rsidP="00016918">
                    <w:pPr>
                      <w:jc w:val="right"/>
                    </w:pPr>
                    <w:r w:rsidRPr="00704C4C">
                      <w:rPr>
                        <w:rFonts w:ascii="Arial" w:hAnsi="Arial" w:cs="Arial"/>
                        <w:color w:val="4495D1"/>
                        <w:sz w:val="18"/>
                        <w:szCs w:val="18"/>
                      </w:rPr>
                      <w:t xml:space="preserve">P. </w:t>
                    </w:r>
                    <w:r w:rsidR="00016918" w:rsidRPr="00704C4C">
                      <w:rPr>
                        <w:rFonts w:ascii="Arial" w:hAnsi="Arial" w:cs="Arial"/>
                        <w:color w:val="4495D1"/>
                        <w:sz w:val="18"/>
                        <w:szCs w:val="18"/>
                      </w:rPr>
                      <w:fldChar w:fldCharType="begin"/>
                    </w:r>
                    <w:r w:rsidR="00016918" w:rsidRPr="00704C4C">
                      <w:rPr>
                        <w:rFonts w:ascii="Arial" w:hAnsi="Arial" w:cs="Arial"/>
                        <w:color w:val="4495D1"/>
                        <w:sz w:val="18"/>
                        <w:szCs w:val="18"/>
                      </w:rPr>
                      <w:instrText xml:space="preserve"> PAGE  \* MERGEFORMAT </w:instrText>
                    </w:r>
                    <w:r w:rsidR="00016918" w:rsidRPr="00704C4C">
                      <w:rPr>
                        <w:rFonts w:ascii="Arial" w:hAnsi="Arial" w:cs="Arial"/>
                        <w:color w:val="4495D1"/>
                        <w:sz w:val="18"/>
                        <w:szCs w:val="18"/>
                      </w:rPr>
                      <w:fldChar w:fldCharType="separate"/>
                    </w:r>
                    <w:r w:rsidR="00F75EB8">
                      <w:rPr>
                        <w:rFonts w:ascii="Arial" w:hAnsi="Arial" w:cs="Arial"/>
                        <w:noProof/>
                        <w:color w:val="4495D1"/>
                        <w:sz w:val="18"/>
                        <w:szCs w:val="18"/>
                      </w:rPr>
                      <w:t>3</w:t>
                    </w:r>
                    <w:r w:rsidR="00016918" w:rsidRPr="00704C4C">
                      <w:rPr>
                        <w:rFonts w:ascii="Arial" w:hAnsi="Arial" w:cs="Arial"/>
                        <w:color w:val="4495D1"/>
                        <w:sz w:val="18"/>
                        <w:szCs w:val="18"/>
                      </w:rPr>
                      <w:fldChar w:fldCharType="end"/>
                    </w:r>
                    <w:r w:rsidR="00016918">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F75EB8">
                      <w:rPr>
                        <w:rFonts w:ascii="Arial" w:hAnsi="Arial" w:cs="Arial"/>
                        <w:noProof/>
                        <w:color w:val="4495D1"/>
                        <w:sz w:val="18"/>
                        <w:szCs w:val="18"/>
                      </w:rPr>
                      <w:t>3</w:t>
                    </w:r>
                    <w:r w:rsidR="00EE0163">
                      <w:rPr>
                        <w:rFonts w:ascii="Arial" w:hAnsi="Arial" w:cs="Arial"/>
                        <w:color w:val="4495D1"/>
                        <w:sz w:val="18"/>
                        <w:szCs w:val="18"/>
                      </w:rPr>
                      <w:fldChar w:fldCharType="end"/>
                    </w:r>
                  </w:p>
                </w:txbxContent>
              </v:textbox>
              <w10:wrap anchory="page"/>
            </v:shape>
          </w:pict>
        </mc:Fallback>
      </mc:AlternateContent>
    </w:r>
  </w:p>
  <w:p w14:paraId="78E66275" w14:textId="77777777" w:rsidR="00E04C05" w:rsidRDefault="00E04C05">
    <w:pPr>
      <w:pStyle w:val="En-tte"/>
    </w:pPr>
  </w:p>
  <w:p w14:paraId="2E3DDCE7" w14:textId="77777777" w:rsidR="00474F1A" w:rsidRDefault="00474F1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4398"/>
      <w:gridCol w:w="5808"/>
    </w:tblGrid>
    <w:tr w:rsidR="0082224A" w:rsidRPr="00031753" w14:paraId="374EA839" w14:textId="77777777" w:rsidTr="00474F1A">
      <w:tc>
        <w:tcPr>
          <w:tcW w:w="4398" w:type="dxa"/>
        </w:tcPr>
        <w:p w14:paraId="7B61F4BA" w14:textId="36A5BE03" w:rsidR="00031753" w:rsidRDefault="00A11C2E" w:rsidP="00E049BB">
          <w:pPr>
            <w:widowControl w:val="0"/>
            <w:autoSpaceDE w:val="0"/>
            <w:autoSpaceDN w:val="0"/>
            <w:adjustRightInd w:val="0"/>
            <w:rPr>
              <w:rFonts w:ascii="Arial" w:hAnsi="Arial" w:cs="Arial"/>
              <w:b/>
              <w:color w:val="4A96D2"/>
              <w:sz w:val="20"/>
              <w:szCs w:val="20"/>
              <w:lang w:val="fr-FR"/>
            </w:rPr>
          </w:pPr>
          <w:r w:rsidRPr="00BD5B2B">
            <w:rPr>
              <w:rFonts w:ascii="Arial" w:hAnsi="Arial" w:cs="Arial"/>
              <w:color w:val="000000" w:themeColor="text1"/>
              <w:sz w:val="20"/>
              <w:szCs w:val="20"/>
              <w:lang w:val="fr-FR"/>
            </w:rPr>
            <w:t xml:space="preserve">   </w:t>
          </w:r>
        </w:p>
        <w:p w14:paraId="77F680B3" w14:textId="77777777" w:rsidR="00E049BB" w:rsidRDefault="00E049BB" w:rsidP="00E049BB">
          <w:pPr>
            <w:widowControl w:val="0"/>
            <w:autoSpaceDE w:val="0"/>
            <w:autoSpaceDN w:val="0"/>
            <w:adjustRightInd w:val="0"/>
            <w:rPr>
              <w:rFonts w:ascii="Arial" w:hAnsi="Arial" w:cs="Arial"/>
              <w:b/>
              <w:color w:val="4A96D2"/>
              <w:sz w:val="20"/>
              <w:szCs w:val="20"/>
              <w:lang w:val="fr-FR"/>
            </w:rPr>
          </w:pPr>
        </w:p>
        <w:p w14:paraId="46B43A0E" w14:textId="77777777" w:rsidR="00E049BB" w:rsidRDefault="00E049BB" w:rsidP="00E049BB">
          <w:pPr>
            <w:widowControl w:val="0"/>
            <w:autoSpaceDE w:val="0"/>
            <w:autoSpaceDN w:val="0"/>
            <w:adjustRightInd w:val="0"/>
            <w:rPr>
              <w:rFonts w:ascii="Arial" w:hAnsi="Arial" w:cs="Arial"/>
              <w:b/>
              <w:color w:val="4A96D2"/>
              <w:sz w:val="20"/>
              <w:szCs w:val="20"/>
              <w:lang w:val="fr-FR"/>
            </w:rPr>
          </w:pPr>
        </w:p>
        <w:p w14:paraId="084C1318" w14:textId="7E7959CD" w:rsidR="00E049BB" w:rsidRPr="007B0F8E" w:rsidRDefault="00E049BB" w:rsidP="00E049BB">
          <w:pPr>
            <w:widowControl w:val="0"/>
            <w:autoSpaceDE w:val="0"/>
            <w:autoSpaceDN w:val="0"/>
            <w:adjustRightInd w:val="0"/>
            <w:rPr>
              <w:rFonts w:ascii="Arial" w:hAnsi="Arial" w:cs="Arial"/>
              <w:sz w:val="20"/>
              <w:szCs w:val="20"/>
              <w:lang w:val="fr-FR"/>
            </w:rPr>
          </w:pPr>
          <w:r>
            <w:rPr>
              <w:rFonts w:ascii="Arial" w:hAnsi="Arial" w:cs="Arial"/>
              <w:b/>
              <w:color w:val="4A96D2"/>
              <w:sz w:val="20"/>
              <w:szCs w:val="20"/>
              <w:lang w:val="fr-FR"/>
            </w:rPr>
            <w:t>Communiqué de presse</w:t>
          </w:r>
        </w:p>
      </w:tc>
      <w:tc>
        <w:tcPr>
          <w:tcW w:w="5808" w:type="dxa"/>
        </w:tcPr>
        <w:p w14:paraId="69853BA9" w14:textId="4AB19290" w:rsidR="00031753" w:rsidRPr="00031753" w:rsidRDefault="006155A3" w:rsidP="000B709F">
          <w:pPr>
            <w:pStyle w:val="En-tte"/>
            <w:jc w:val="right"/>
            <w:rPr>
              <w:sz w:val="20"/>
              <w:szCs w:val="20"/>
            </w:rPr>
          </w:pPr>
          <w:r>
            <w:rPr>
              <w:noProof/>
              <w:sz w:val="20"/>
              <w:szCs w:val="20"/>
              <w:lang w:val="fr-FR" w:eastAsia="fr-FR"/>
            </w:rPr>
            <w:drawing>
              <wp:inline distT="0" distB="0" distL="0" distR="0" wp14:anchorId="19506EDD" wp14:editId="73E33E39">
                <wp:extent cx="3060000" cy="305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 Logo_new_FRE.jpg"/>
                        <pic:cNvPicPr/>
                      </pic:nvPicPr>
                      <pic:blipFill>
                        <a:blip r:embed="rId1">
                          <a:extLst>
                            <a:ext uri="{28A0092B-C50C-407E-A947-70E740481C1C}">
                              <a14:useLocalDpi xmlns:a14="http://schemas.microsoft.com/office/drawing/2010/main" val="0"/>
                            </a:ext>
                          </a:extLst>
                        </a:blip>
                        <a:stretch>
                          <a:fillRect/>
                        </a:stretch>
                      </pic:blipFill>
                      <pic:spPr>
                        <a:xfrm>
                          <a:off x="0" y="0"/>
                          <a:ext cx="3060000" cy="305280"/>
                        </a:xfrm>
                        <a:prstGeom prst="rect">
                          <a:avLst/>
                        </a:prstGeom>
                      </pic:spPr>
                    </pic:pic>
                  </a:graphicData>
                </a:graphic>
              </wp:inline>
            </w:drawing>
          </w:r>
        </w:p>
      </w:tc>
    </w:tr>
  </w:tbl>
  <w:p w14:paraId="05B66177" w14:textId="77777777" w:rsidR="0030586F" w:rsidRDefault="0030586F">
    <w:pPr>
      <w:pStyle w:val="En-tte"/>
      <w:rPr>
        <w:sz w:val="20"/>
        <w:szCs w:val="20"/>
      </w:rPr>
    </w:pPr>
  </w:p>
  <w:p w14:paraId="74ABB27D" w14:textId="2EB8087F" w:rsidR="00031753" w:rsidRPr="0030586F" w:rsidRDefault="00016918">
    <w:pPr>
      <w:pStyle w:val="En-tte"/>
      <w:rPr>
        <w:rFonts w:ascii="Arial" w:hAnsi="Arial" w:cs="Arial"/>
      </w:rPr>
    </w:pPr>
    <w:r>
      <w:rPr>
        <w:noProof/>
        <w:lang w:val="fr-FR" w:eastAsia="fr-FR"/>
      </w:rPr>
      <mc:AlternateContent>
        <mc:Choice Requires="wps">
          <w:drawing>
            <wp:anchor distT="0" distB="0" distL="114300" distR="114300" simplePos="0" relativeHeight="251667456" behindDoc="0" locked="0" layoutInCell="1" allowOverlap="1" wp14:anchorId="069D319E" wp14:editId="59125158">
              <wp:simplePos x="0" y="0"/>
              <wp:positionH relativeFrom="column">
                <wp:posOffset>-431800</wp:posOffset>
              </wp:positionH>
              <wp:positionV relativeFrom="page">
                <wp:posOffset>1260475</wp:posOffset>
              </wp:positionV>
              <wp:extent cx="380520" cy="117000"/>
              <wp:effectExtent l="0" t="0" r="635" b="10160"/>
              <wp:wrapNone/>
              <wp:docPr id="13" name="Text Box 13"/>
              <wp:cNvGraphicFramePr/>
              <a:graphic xmlns:a="http://schemas.openxmlformats.org/drawingml/2006/main">
                <a:graphicData uri="http://schemas.microsoft.com/office/word/2010/wordprocessingShape">
                  <wps:wsp>
                    <wps:cNvSpPr txBox="1"/>
                    <wps:spPr>
                      <a:xfrm>
                        <a:off x="0" y="0"/>
                        <a:ext cx="380520" cy="117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786167" w14:textId="7A95188D" w:rsidR="00016918" w:rsidRDefault="00016918" w:rsidP="00016918">
                          <w:pPr>
                            <w:jc w:val="right"/>
                          </w:pPr>
                          <w:proofErr w:type="gramStart"/>
                          <w:r w:rsidRPr="00704C4C">
                            <w:rPr>
                              <w:rFonts w:ascii="Arial" w:hAnsi="Arial" w:cs="Arial"/>
                              <w:color w:val="4495D1"/>
                              <w:sz w:val="18"/>
                              <w:szCs w:val="18"/>
                            </w:rPr>
                            <w:t>p.</w:t>
                          </w:r>
                          <w:proofErr w:type="gramEnd"/>
                          <w:r w:rsidRPr="00704C4C">
                            <w:rPr>
                              <w:rFonts w:ascii="Arial" w:hAnsi="Arial" w:cs="Arial"/>
                              <w:color w:val="4495D1"/>
                              <w:sz w:val="18"/>
                              <w:szCs w:val="18"/>
                            </w:rPr>
                            <w:fldChar w:fldCharType="begin"/>
                          </w:r>
                          <w:r w:rsidRPr="00704C4C">
                            <w:rPr>
                              <w:rFonts w:ascii="Arial" w:hAnsi="Arial" w:cs="Arial"/>
                              <w:color w:val="4495D1"/>
                              <w:sz w:val="18"/>
                              <w:szCs w:val="18"/>
                            </w:rPr>
                            <w:instrText xml:space="preserve"> PAGE  \* MERGEFORMAT </w:instrText>
                          </w:r>
                          <w:r w:rsidRPr="00704C4C">
                            <w:rPr>
                              <w:rFonts w:ascii="Arial" w:hAnsi="Arial" w:cs="Arial"/>
                              <w:color w:val="4495D1"/>
                              <w:sz w:val="18"/>
                              <w:szCs w:val="18"/>
                            </w:rPr>
                            <w:fldChar w:fldCharType="separate"/>
                          </w:r>
                          <w:r w:rsidR="00F75EB8">
                            <w:rPr>
                              <w:rFonts w:ascii="Arial" w:hAnsi="Arial" w:cs="Arial"/>
                              <w:noProof/>
                              <w:color w:val="4495D1"/>
                              <w:sz w:val="18"/>
                              <w:szCs w:val="18"/>
                            </w:rPr>
                            <w:t>1</w:t>
                          </w:r>
                          <w:r w:rsidRPr="00704C4C">
                            <w:rPr>
                              <w:rFonts w:ascii="Arial" w:hAnsi="Arial" w:cs="Arial"/>
                              <w:color w:val="4495D1"/>
                              <w:sz w:val="18"/>
                              <w:szCs w:val="18"/>
                            </w:rPr>
                            <w:fldChar w:fldCharType="end"/>
                          </w:r>
                          <w:r>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F75EB8">
                            <w:rPr>
                              <w:rFonts w:ascii="Arial" w:hAnsi="Arial" w:cs="Arial"/>
                              <w:noProof/>
                              <w:color w:val="4495D1"/>
                              <w:sz w:val="18"/>
                              <w:szCs w:val="18"/>
                            </w:rPr>
                            <w:t>3</w:t>
                          </w:r>
                          <w:r w:rsidR="00EE0163">
                            <w:rPr>
                              <w:rFonts w:ascii="Arial" w:hAnsi="Arial" w:cs="Arial"/>
                              <w:color w:val="4495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D319E" id="_x0000_t202" coordsize="21600,21600" o:spt="202" path="m,l,21600r21600,l21600,xe">
              <v:stroke joinstyle="miter"/>
              <v:path gradientshapeok="t" o:connecttype="rect"/>
            </v:shapetype>
            <v:shape id="Text Box 13" o:spid="_x0000_s1027" type="#_x0000_t202" style="position:absolute;margin-left:-34pt;margin-top:99.25pt;width:29.9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" filled="f" stroked="f">
              <v:textbox inset="0,0,0,0">
                <w:txbxContent>
                  <w:p w14:paraId="45786167" w14:textId="7A95188D" w:rsidR="00016918" w:rsidRDefault="00016918" w:rsidP="00016918">
                    <w:pPr>
                      <w:jc w:val="right"/>
                    </w:pPr>
                    <w:proofErr w:type="gramStart"/>
                    <w:r w:rsidRPr="00704C4C">
                      <w:rPr>
                        <w:rFonts w:ascii="Arial" w:hAnsi="Arial" w:cs="Arial"/>
                        <w:color w:val="4495D1"/>
                        <w:sz w:val="18"/>
                        <w:szCs w:val="18"/>
                      </w:rPr>
                      <w:t>p.</w:t>
                    </w:r>
                    <w:proofErr w:type="gramEnd"/>
                    <w:r w:rsidRPr="00704C4C">
                      <w:rPr>
                        <w:rFonts w:ascii="Arial" w:hAnsi="Arial" w:cs="Arial"/>
                        <w:color w:val="4495D1"/>
                        <w:sz w:val="18"/>
                        <w:szCs w:val="18"/>
                      </w:rPr>
                      <w:fldChar w:fldCharType="begin"/>
                    </w:r>
                    <w:r w:rsidRPr="00704C4C">
                      <w:rPr>
                        <w:rFonts w:ascii="Arial" w:hAnsi="Arial" w:cs="Arial"/>
                        <w:color w:val="4495D1"/>
                        <w:sz w:val="18"/>
                        <w:szCs w:val="18"/>
                      </w:rPr>
                      <w:instrText xml:space="preserve"> PAGE  \* MERGEFORMAT </w:instrText>
                    </w:r>
                    <w:r w:rsidRPr="00704C4C">
                      <w:rPr>
                        <w:rFonts w:ascii="Arial" w:hAnsi="Arial" w:cs="Arial"/>
                        <w:color w:val="4495D1"/>
                        <w:sz w:val="18"/>
                        <w:szCs w:val="18"/>
                      </w:rPr>
                      <w:fldChar w:fldCharType="separate"/>
                    </w:r>
                    <w:r w:rsidR="00F75EB8">
                      <w:rPr>
                        <w:rFonts w:ascii="Arial" w:hAnsi="Arial" w:cs="Arial"/>
                        <w:noProof/>
                        <w:color w:val="4495D1"/>
                        <w:sz w:val="18"/>
                        <w:szCs w:val="18"/>
                      </w:rPr>
                      <w:t>1</w:t>
                    </w:r>
                    <w:r w:rsidRPr="00704C4C">
                      <w:rPr>
                        <w:rFonts w:ascii="Arial" w:hAnsi="Arial" w:cs="Arial"/>
                        <w:color w:val="4495D1"/>
                        <w:sz w:val="18"/>
                        <w:szCs w:val="18"/>
                      </w:rPr>
                      <w:fldChar w:fldCharType="end"/>
                    </w:r>
                    <w:r>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F75EB8">
                      <w:rPr>
                        <w:rFonts w:ascii="Arial" w:hAnsi="Arial" w:cs="Arial"/>
                        <w:noProof/>
                        <w:color w:val="4495D1"/>
                        <w:sz w:val="18"/>
                        <w:szCs w:val="18"/>
                      </w:rPr>
                      <w:t>3</w:t>
                    </w:r>
                    <w:r w:rsidR="00EE0163">
                      <w:rPr>
                        <w:rFonts w:ascii="Arial" w:hAnsi="Arial" w:cs="Arial"/>
                        <w:color w:val="4495D1"/>
                        <w:sz w:val="18"/>
                        <w:szCs w:val="18"/>
                      </w:rPr>
                      <w:fldChar w:fldCharType="end"/>
                    </w:r>
                  </w:p>
                </w:txbxContent>
              </v:textbox>
              <w10:wrap anchory="page"/>
            </v:shape>
          </w:pict>
        </mc:Fallback>
      </mc:AlternateContent>
    </w:r>
    <w:r w:rsidR="000B709F" w:rsidRPr="0030586F">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25DA29E8" wp14:editId="3D86830C">
              <wp:simplePos x="0" y="0"/>
              <wp:positionH relativeFrom="page">
                <wp:posOffset>720090</wp:posOffset>
              </wp:positionH>
              <wp:positionV relativeFrom="page">
                <wp:align>top</wp:align>
              </wp:positionV>
              <wp:extent cx="63000" cy="1367640"/>
              <wp:effectExtent l="0" t="0" r="0" b="4445"/>
              <wp:wrapNone/>
              <wp:docPr id="2" name="Rectangle 2"/>
              <wp:cNvGraphicFramePr/>
              <a:graphic xmlns:a="http://schemas.openxmlformats.org/drawingml/2006/main">
                <a:graphicData uri="http://schemas.microsoft.com/office/word/2010/wordprocessingShape">
                  <wps:wsp>
                    <wps:cNvSpPr/>
                    <wps:spPr>
                      <a:xfrm>
                        <a:off x="0" y="0"/>
                        <a:ext cx="63000" cy="136764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17DBFF" id="Rectangle 2" o:spid="_x0000_s1026" style="position:absolute;margin-left:56.7pt;margin-top:0;width:4.95pt;height:107.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" fillcolor="#4a96d2"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E893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246B9F"/>
    <w:multiLevelType w:val="hybridMultilevel"/>
    <w:tmpl w:val="B3CE7D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660059"/>
    <w:multiLevelType w:val="hybridMultilevel"/>
    <w:tmpl w:val="F7B09C54"/>
    <w:lvl w:ilvl="0" w:tplc="250C882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A3DB6"/>
    <w:multiLevelType w:val="hybridMultilevel"/>
    <w:tmpl w:val="4ABEB318"/>
    <w:lvl w:ilvl="0" w:tplc="74D44610">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62EF6"/>
    <w:multiLevelType w:val="hybridMultilevel"/>
    <w:tmpl w:val="C1C4EDAA"/>
    <w:lvl w:ilvl="0" w:tplc="250C882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C708C"/>
    <w:multiLevelType w:val="hybridMultilevel"/>
    <w:tmpl w:val="F22666CC"/>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3FA44201"/>
    <w:multiLevelType w:val="hybridMultilevel"/>
    <w:tmpl w:val="554800D2"/>
    <w:lvl w:ilvl="0" w:tplc="040C000F">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8D2447"/>
    <w:multiLevelType w:val="hybridMultilevel"/>
    <w:tmpl w:val="AD0E846C"/>
    <w:lvl w:ilvl="0" w:tplc="4C3C0E8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D8580A"/>
    <w:multiLevelType w:val="hybridMultilevel"/>
    <w:tmpl w:val="DF043B2A"/>
    <w:lvl w:ilvl="0" w:tplc="F5E4CBF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6F142CD4"/>
    <w:multiLevelType w:val="hybridMultilevel"/>
    <w:tmpl w:val="EE548A6E"/>
    <w:lvl w:ilvl="0" w:tplc="0EF8A17C">
      <w:start w:val="1"/>
      <w:numFmt w:val="bullet"/>
      <w:lvlText w:val="–"/>
      <w:lvlJc w:val="left"/>
      <w:pPr>
        <w:tabs>
          <w:tab w:val="num" w:pos="720"/>
        </w:tabs>
        <w:ind w:left="720" w:hanging="360"/>
      </w:pPr>
      <w:rPr>
        <w:rFonts w:ascii="Times New Roman" w:hAnsi="Times New Roman" w:hint="default"/>
      </w:rPr>
    </w:lvl>
    <w:lvl w:ilvl="1" w:tplc="9F2A942A">
      <w:start w:val="1"/>
      <w:numFmt w:val="bullet"/>
      <w:lvlText w:val="–"/>
      <w:lvlJc w:val="left"/>
      <w:pPr>
        <w:tabs>
          <w:tab w:val="num" w:pos="1440"/>
        </w:tabs>
        <w:ind w:left="1440" w:hanging="360"/>
      </w:pPr>
      <w:rPr>
        <w:rFonts w:ascii="Times New Roman" w:hAnsi="Times New Roman" w:hint="default"/>
      </w:rPr>
    </w:lvl>
    <w:lvl w:ilvl="2" w:tplc="8CD6641C" w:tentative="1">
      <w:start w:val="1"/>
      <w:numFmt w:val="bullet"/>
      <w:lvlText w:val="–"/>
      <w:lvlJc w:val="left"/>
      <w:pPr>
        <w:tabs>
          <w:tab w:val="num" w:pos="2160"/>
        </w:tabs>
        <w:ind w:left="2160" w:hanging="360"/>
      </w:pPr>
      <w:rPr>
        <w:rFonts w:ascii="Times New Roman" w:hAnsi="Times New Roman" w:hint="default"/>
      </w:rPr>
    </w:lvl>
    <w:lvl w:ilvl="3" w:tplc="0BC01A7E" w:tentative="1">
      <w:start w:val="1"/>
      <w:numFmt w:val="bullet"/>
      <w:lvlText w:val="–"/>
      <w:lvlJc w:val="left"/>
      <w:pPr>
        <w:tabs>
          <w:tab w:val="num" w:pos="2880"/>
        </w:tabs>
        <w:ind w:left="2880" w:hanging="360"/>
      </w:pPr>
      <w:rPr>
        <w:rFonts w:ascii="Times New Roman" w:hAnsi="Times New Roman" w:hint="default"/>
      </w:rPr>
    </w:lvl>
    <w:lvl w:ilvl="4" w:tplc="DE4E171A" w:tentative="1">
      <w:start w:val="1"/>
      <w:numFmt w:val="bullet"/>
      <w:lvlText w:val="–"/>
      <w:lvlJc w:val="left"/>
      <w:pPr>
        <w:tabs>
          <w:tab w:val="num" w:pos="3600"/>
        </w:tabs>
        <w:ind w:left="3600" w:hanging="360"/>
      </w:pPr>
      <w:rPr>
        <w:rFonts w:ascii="Times New Roman" w:hAnsi="Times New Roman" w:hint="default"/>
      </w:rPr>
    </w:lvl>
    <w:lvl w:ilvl="5" w:tplc="82FC6E8C" w:tentative="1">
      <w:start w:val="1"/>
      <w:numFmt w:val="bullet"/>
      <w:lvlText w:val="–"/>
      <w:lvlJc w:val="left"/>
      <w:pPr>
        <w:tabs>
          <w:tab w:val="num" w:pos="4320"/>
        </w:tabs>
        <w:ind w:left="4320" w:hanging="360"/>
      </w:pPr>
      <w:rPr>
        <w:rFonts w:ascii="Times New Roman" w:hAnsi="Times New Roman" w:hint="default"/>
      </w:rPr>
    </w:lvl>
    <w:lvl w:ilvl="6" w:tplc="4D9263CE" w:tentative="1">
      <w:start w:val="1"/>
      <w:numFmt w:val="bullet"/>
      <w:lvlText w:val="–"/>
      <w:lvlJc w:val="left"/>
      <w:pPr>
        <w:tabs>
          <w:tab w:val="num" w:pos="5040"/>
        </w:tabs>
        <w:ind w:left="5040" w:hanging="360"/>
      </w:pPr>
      <w:rPr>
        <w:rFonts w:ascii="Times New Roman" w:hAnsi="Times New Roman" w:hint="default"/>
      </w:rPr>
    </w:lvl>
    <w:lvl w:ilvl="7" w:tplc="3AE23938" w:tentative="1">
      <w:start w:val="1"/>
      <w:numFmt w:val="bullet"/>
      <w:lvlText w:val="–"/>
      <w:lvlJc w:val="left"/>
      <w:pPr>
        <w:tabs>
          <w:tab w:val="num" w:pos="5760"/>
        </w:tabs>
        <w:ind w:left="5760" w:hanging="360"/>
      </w:pPr>
      <w:rPr>
        <w:rFonts w:ascii="Times New Roman" w:hAnsi="Times New Roman" w:hint="default"/>
      </w:rPr>
    </w:lvl>
    <w:lvl w:ilvl="8" w:tplc="A9E68FB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8"/>
  </w:num>
  <w:num w:numId="4">
    <w:abstractNumId w:val="9"/>
  </w:num>
  <w:num w:numId="5">
    <w:abstractNumId w:val="7"/>
  </w:num>
  <w:num w:numId="6">
    <w:abstractNumId w:val="3"/>
  </w:num>
  <w:num w:numId="7">
    <w:abstractNumId w:val="5"/>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71"/>
    <w:rsid w:val="00005A70"/>
    <w:rsid w:val="00016918"/>
    <w:rsid w:val="000214F7"/>
    <w:rsid w:val="00027324"/>
    <w:rsid w:val="00031753"/>
    <w:rsid w:val="00034EDB"/>
    <w:rsid w:val="00041138"/>
    <w:rsid w:val="000627CF"/>
    <w:rsid w:val="00071C5E"/>
    <w:rsid w:val="00077C83"/>
    <w:rsid w:val="00083189"/>
    <w:rsid w:val="000867B5"/>
    <w:rsid w:val="000867F4"/>
    <w:rsid w:val="000A4136"/>
    <w:rsid w:val="000A682E"/>
    <w:rsid w:val="000B2326"/>
    <w:rsid w:val="000B5582"/>
    <w:rsid w:val="000B709F"/>
    <w:rsid w:val="000C0BEB"/>
    <w:rsid w:val="000C1DF9"/>
    <w:rsid w:val="000D4F6F"/>
    <w:rsid w:val="000D5D5D"/>
    <w:rsid w:val="000F2F1E"/>
    <w:rsid w:val="0011196C"/>
    <w:rsid w:val="00116EB6"/>
    <w:rsid w:val="0011710A"/>
    <w:rsid w:val="00152B58"/>
    <w:rsid w:val="00160DED"/>
    <w:rsid w:val="00161EC6"/>
    <w:rsid w:val="0016324C"/>
    <w:rsid w:val="00171FBD"/>
    <w:rsid w:val="00172676"/>
    <w:rsid w:val="0017598D"/>
    <w:rsid w:val="00177871"/>
    <w:rsid w:val="0017794E"/>
    <w:rsid w:val="00182D0F"/>
    <w:rsid w:val="00186DB0"/>
    <w:rsid w:val="0019659D"/>
    <w:rsid w:val="001A08BA"/>
    <w:rsid w:val="001A4B85"/>
    <w:rsid w:val="001A5D60"/>
    <w:rsid w:val="001B11DC"/>
    <w:rsid w:val="001B47E0"/>
    <w:rsid w:val="001B4CF6"/>
    <w:rsid w:val="001B7719"/>
    <w:rsid w:val="001C5C94"/>
    <w:rsid w:val="001D1E34"/>
    <w:rsid w:val="001D3284"/>
    <w:rsid w:val="001E16D6"/>
    <w:rsid w:val="001E20A7"/>
    <w:rsid w:val="001E59D3"/>
    <w:rsid w:val="001E7CEE"/>
    <w:rsid w:val="001F468D"/>
    <w:rsid w:val="001F7F9A"/>
    <w:rsid w:val="002239FA"/>
    <w:rsid w:val="00234C10"/>
    <w:rsid w:val="00235C9E"/>
    <w:rsid w:val="00241DCD"/>
    <w:rsid w:val="00257BE2"/>
    <w:rsid w:val="0026299E"/>
    <w:rsid w:val="0026544A"/>
    <w:rsid w:val="00277A3F"/>
    <w:rsid w:val="0028372B"/>
    <w:rsid w:val="00294EEE"/>
    <w:rsid w:val="00297907"/>
    <w:rsid w:val="00297A59"/>
    <w:rsid w:val="002D0323"/>
    <w:rsid w:val="002E5A43"/>
    <w:rsid w:val="002E6E54"/>
    <w:rsid w:val="002E6E7A"/>
    <w:rsid w:val="002F19E7"/>
    <w:rsid w:val="0030586F"/>
    <w:rsid w:val="003350DF"/>
    <w:rsid w:val="00340BDC"/>
    <w:rsid w:val="00341EB1"/>
    <w:rsid w:val="0035579C"/>
    <w:rsid w:val="0036041A"/>
    <w:rsid w:val="003707FE"/>
    <w:rsid w:val="00372FE5"/>
    <w:rsid w:val="003732B8"/>
    <w:rsid w:val="003764F9"/>
    <w:rsid w:val="00376A6E"/>
    <w:rsid w:val="0039376F"/>
    <w:rsid w:val="003A1B30"/>
    <w:rsid w:val="003B082C"/>
    <w:rsid w:val="003B2C8E"/>
    <w:rsid w:val="003B32CC"/>
    <w:rsid w:val="003B5568"/>
    <w:rsid w:val="003B693E"/>
    <w:rsid w:val="003D2F17"/>
    <w:rsid w:val="003D6C69"/>
    <w:rsid w:val="003E5176"/>
    <w:rsid w:val="003F10E1"/>
    <w:rsid w:val="00402E60"/>
    <w:rsid w:val="0040385E"/>
    <w:rsid w:val="0040709B"/>
    <w:rsid w:val="00416F31"/>
    <w:rsid w:val="0042491C"/>
    <w:rsid w:val="00424B14"/>
    <w:rsid w:val="00454CFC"/>
    <w:rsid w:val="00457B81"/>
    <w:rsid w:val="0046048E"/>
    <w:rsid w:val="004707D4"/>
    <w:rsid w:val="00474F1A"/>
    <w:rsid w:val="00484E94"/>
    <w:rsid w:val="00487F12"/>
    <w:rsid w:val="004926E4"/>
    <w:rsid w:val="004938CA"/>
    <w:rsid w:val="00497149"/>
    <w:rsid w:val="004A09C1"/>
    <w:rsid w:val="004B00AD"/>
    <w:rsid w:val="004B5038"/>
    <w:rsid w:val="004C4AD9"/>
    <w:rsid w:val="004C7C9B"/>
    <w:rsid w:val="004D4C89"/>
    <w:rsid w:val="004D66D2"/>
    <w:rsid w:val="004D7FDD"/>
    <w:rsid w:val="004E1F69"/>
    <w:rsid w:val="00500A07"/>
    <w:rsid w:val="00504D00"/>
    <w:rsid w:val="00505BC4"/>
    <w:rsid w:val="0053122F"/>
    <w:rsid w:val="005341ED"/>
    <w:rsid w:val="0054284C"/>
    <w:rsid w:val="005448DE"/>
    <w:rsid w:val="0055744C"/>
    <w:rsid w:val="00560991"/>
    <w:rsid w:val="005672BE"/>
    <w:rsid w:val="00567912"/>
    <w:rsid w:val="00567F56"/>
    <w:rsid w:val="00570D60"/>
    <w:rsid w:val="00587C11"/>
    <w:rsid w:val="005921C9"/>
    <w:rsid w:val="005A0962"/>
    <w:rsid w:val="005A3255"/>
    <w:rsid w:val="005A5524"/>
    <w:rsid w:val="005D51A1"/>
    <w:rsid w:val="005D7F5F"/>
    <w:rsid w:val="005E423E"/>
    <w:rsid w:val="005E623F"/>
    <w:rsid w:val="005E6FBA"/>
    <w:rsid w:val="005F1DBD"/>
    <w:rsid w:val="005F2167"/>
    <w:rsid w:val="006050F5"/>
    <w:rsid w:val="00605420"/>
    <w:rsid w:val="00607EB4"/>
    <w:rsid w:val="006114AA"/>
    <w:rsid w:val="006155A3"/>
    <w:rsid w:val="0061598D"/>
    <w:rsid w:val="006227BF"/>
    <w:rsid w:val="006261CC"/>
    <w:rsid w:val="0063188D"/>
    <w:rsid w:val="00641BAC"/>
    <w:rsid w:val="00645B79"/>
    <w:rsid w:val="00657CB5"/>
    <w:rsid w:val="00663605"/>
    <w:rsid w:val="00673186"/>
    <w:rsid w:val="0067478C"/>
    <w:rsid w:val="0068287B"/>
    <w:rsid w:val="0069130B"/>
    <w:rsid w:val="00694F25"/>
    <w:rsid w:val="006A66EC"/>
    <w:rsid w:val="006C59F9"/>
    <w:rsid w:val="006E0D06"/>
    <w:rsid w:val="006E130E"/>
    <w:rsid w:val="006E3251"/>
    <w:rsid w:val="006F73EB"/>
    <w:rsid w:val="007048F2"/>
    <w:rsid w:val="00704C4C"/>
    <w:rsid w:val="0071168D"/>
    <w:rsid w:val="0071622C"/>
    <w:rsid w:val="00722087"/>
    <w:rsid w:val="0073146D"/>
    <w:rsid w:val="00760228"/>
    <w:rsid w:val="00760463"/>
    <w:rsid w:val="007728D9"/>
    <w:rsid w:val="00780463"/>
    <w:rsid w:val="00786533"/>
    <w:rsid w:val="007B0F8E"/>
    <w:rsid w:val="007B2020"/>
    <w:rsid w:val="007B266B"/>
    <w:rsid w:val="007B69DE"/>
    <w:rsid w:val="007D605B"/>
    <w:rsid w:val="007E5E47"/>
    <w:rsid w:val="007F01FF"/>
    <w:rsid w:val="008055E8"/>
    <w:rsid w:val="0082224A"/>
    <w:rsid w:val="00843423"/>
    <w:rsid w:val="0084398F"/>
    <w:rsid w:val="00855225"/>
    <w:rsid w:val="008724AB"/>
    <w:rsid w:val="008759E8"/>
    <w:rsid w:val="00877F10"/>
    <w:rsid w:val="00896076"/>
    <w:rsid w:val="008A2BD2"/>
    <w:rsid w:val="008A647B"/>
    <w:rsid w:val="008D3ACF"/>
    <w:rsid w:val="008E749A"/>
    <w:rsid w:val="008F08DC"/>
    <w:rsid w:val="008F1C2C"/>
    <w:rsid w:val="00902046"/>
    <w:rsid w:val="00905085"/>
    <w:rsid w:val="00917BB7"/>
    <w:rsid w:val="00935836"/>
    <w:rsid w:val="00940284"/>
    <w:rsid w:val="0094758F"/>
    <w:rsid w:val="009519B3"/>
    <w:rsid w:val="00953E6F"/>
    <w:rsid w:val="00954583"/>
    <w:rsid w:val="00964207"/>
    <w:rsid w:val="00972480"/>
    <w:rsid w:val="00974D06"/>
    <w:rsid w:val="00977CCE"/>
    <w:rsid w:val="00977D44"/>
    <w:rsid w:val="00981A72"/>
    <w:rsid w:val="009840FE"/>
    <w:rsid w:val="00985EAE"/>
    <w:rsid w:val="0098777F"/>
    <w:rsid w:val="00997032"/>
    <w:rsid w:val="009A427E"/>
    <w:rsid w:val="009A495A"/>
    <w:rsid w:val="009B1DEF"/>
    <w:rsid w:val="009B32A4"/>
    <w:rsid w:val="009B7379"/>
    <w:rsid w:val="009C7707"/>
    <w:rsid w:val="009E776C"/>
    <w:rsid w:val="009F3431"/>
    <w:rsid w:val="009F3D55"/>
    <w:rsid w:val="00A11C2E"/>
    <w:rsid w:val="00A11F02"/>
    <w:rsid w:val="00A20ED2"/>
    <w:rsid w:val="00A23715"/>
    <w:rsid w:val="00A2588D"/>
    <w:rsid w:val="00A32379"/>
    <w:rsid w:val="00A364E1"/>
    <w:rsid w:val="00A464C6"/>
    <w:rsid w:val="00A51704"/>
    <w:rsid w:val="00A55472"/>
    <w:rsid w:val="00A63339"/>
    <w:rsid w:val="00A66965"/>
    <w:rsid w:val="00A76BB0"/>
    <w:rsid w:val="00A76DDF"/>
    <w:rsid w:val="00A813C8"/>
    <w:rsid w:val="00A9145B"/>
    <w:rsid w:val="00A950E1"/>
    <w:rsid w:val="00AA33F5"/>
    <w:rsid w:val="00AB77B0"/>
    <w:rsid w:val="00AC3C8C"/>
    <w:rsid w:val="00AC3D60"/>
    <w:rsid w:val="00AD5D16"/>
    <w:rsid w:val="00AF0BA8"/>
    <w:rsid w:val="00AF4A2F"/>
    <w:rsid w:val="00AF603A"/>
    <w:rsid w:val="00B00522"/>
    <w:rsid w:val="00B00BD3"/>
    <w:rsid w:val="00B028C6"/>
    <w:rsid w:val="00B06DB5"/>
    <w:rsid w:val="00B12CC0"/>
    <w:rsid w:val="00B211DE"/>
    <w:rsid w:val="00B2250C"/>
    <w:rsid w:val="00B23682"/>
    <w:rsid w:val="00B34371"/>
    <w:rsid w:val="00B4098E"/>
    <w:rsid w:val="00B413A0"/>
    <w:rsid w:val="00B42711"/>
    <w:rsid w:val="00B47D3C"/>
    <w:rsid w:val="00B5178C"/>
    <w:rsid w:val="00B5222C"/>
    <w:rsid w:val="00B54756"/>
    <w:rsid w:val="00B6175E"/>
    <w:rsid w:val="00B77848"/>
    <w:rsid w:val="00B80794"/>
    <w:rsid w:val="00B85B9D"/>
    <w:rsid w:val="00B8716D"/>
    <w:rsid w:val="00B90E85"/>
    <w:rsid w:val="00B91876"/>
    <w:rsid w:val="00B93644"/>
    <w:rsid w:val="00BA082E"/>
    <w:rsid w:val="00BA36B3"/>
    <w:rsid w:val="00BA4713"/>
    <w:rsid w:val="00BA7839"/>
    <w:rsid w:val="00BB584B"/>
    <w:rsid w:val="00BD5B2B"/>
    <w:rsid w:val="00BD624E"/>
    <w:rsid w:val="00C02CEB"/>
    <w:rsid w:val="00C036EF"/>
    <w:rsid w:val="00C102EA"/>
    <w:rsid w:val="00C14D0F"/>
    <w:rsid w:val="00C34008"/>
    <w:rsid w:val="00C3555D"/>
    <w:rsid w:val="00C37177"/>
    <w:rsid w:val="00C43552"/>
    <w:rsid w:val="00C55463"/>
    <w:rsid w:val="00C675FD"/>
    <w:rsid w:val="00C74E48"/>
    <w:rsid w:val="00C7540C"/>
    <w:rsid w:val="00C76471"/>
    <w:rsid w:val="00C81C5F"/>
    <w:rsid w:val="00C82167"/>
    <w:rsid w:val="00C91B7E"/>
    <w:rsid w:val="00CA452A"/>
    <w:rsid w:val="00CA48ED"/>
    <w:rsid w:val="00CB5C3A"/>
    <w:rsid w:val="00CC09EA"/>
    <w:rsid w:val="00CE4049"/>
    <w:rsid w:val="00CE4A41"/>
    <w:rsid w:val="00CF43FC"/>
    <w:rsid w:val="00D01967"/>
    <w:rsid w:val="00D13684"/>
    <w:rsid w:val="00D20FA0"/>
    <w:rsid w:val="00D22F97"/>
    <w:rsid w:val="00D24619"/>
    <w:rsid w:val="00D27D44"/>
    <w:rsid w:val="00D3318A"/>
    <w:rsid w:val="00D40F62"/>
    <w:rsid w:val="00D51177"/>
    <w:rsid w:val="00D5390A"/>
    <w:rsid w:val="00D5761D"/>
    <w:rsid w:val="00D64D07"/>
    <w:rsid w:val="00D70964"/>
    <w:rsid w:val="00D8594B"/>
    <w:rsid w:val="00D92B8C"/>
    <w:rsid w:val="00D9356E"/>
    <w:rsid w:val="00D94739"/>
    <w:rsid w:val="00DA4229"/>
    <w:rsid w:val="00DB2A72"/>
    <w:rsid w:val="00DC0F2D"/>
    <w:rsid w:val="00DC116C"/>
    <w:rsid w:val="00DC58E7"/>
    <w:rsid w:val="00DD0CFB"/>
    <w:rsid w:val="00DD0D25"/>
    <w:rsid w:val="00DD1BEC"/>
    <w:rsid w:val="00DD31D7"/>
    <w:rsid w:val="00DD7E3A"/>
    <w:rsid w:val="00DE17D2"/>
    <w:rsid w:val="00DE38A8"/>
    <w:rsid w:val="00DE5113"/>
    <w:rsid w:val="00DF6822"/>
    <w:rsid w:val="00E00477"/>
    <w:rsid w:val="00E049BB"/>
    <w:rsid w:val="00E04C05"/>
    <w:rsid w:val="00E13C6B"/>
    <w:rsid w:val="00E17375"/>
    <w:rsid w:val="00E354FE"/>
    <w:rsid w:val="00E35EC6"/>
    <w:rsid w:val="00E376F8"/>
    <w:rsid w:val="00E40955"/>
    <w:rsid w:val="00E50E86"/>
    <w:rsid w:val="00E51CA6"/>
    <w:rsid w:val="00E53B5D"/>
    <w:rsid w:val="00E53BF3"/>
    <w:rsid w:val="00E61DAE"/>
    <w:rsid w:val="00E63344"/>
    <w:rsid w:val="00E7589A"/>
    <w:rsid w:val="00E81286"/>
    <w:rsid w:val="00E8623F"/>
    <w:rsid w:val="00E8694C"/>
    <w:rsid w:val="00EA3CA0"/>
    <w:rsid w:val="00EB4D47"/>
    <w:rsid w:val="00EC0D0F"/>
    <w:rsid w:val="00EC1358"/>
    <w:rsid w:val="00EC2AC4"/>
    <w:rsid w:val="00ED0021"/>
    <w:rsid w:val="00ED3E8E"/>
    <w:rsid w:val="00ED5386"/>
    <w:rsid w:val="00EE0163"/>
    <w:rsid w:val="00EE7B3D"/>
    <w:rsid w:val="00EF1143"/>
    <w:rsid w:val="00F06A29"/>
    <w:rsid w:val="00F51CF5"/>
    <w:rsid w:val="00F5343B"/>
    <w:rsid w:val="00F54150"/>
    <w:rsid w:val="00F752F8"/>
    <w:rsid w:val="00F75EB8"/>
    <w:rsid w:val="00F76A1B"/>
    <w:rsid w:val="00F77533"/>
    <w:rsid w:val="00F8503C"/>
    <w:rsid w:val="00F96F33"/>
    <w:rsid w:val="00FA1BC9"/>
    <w:rsid w:val="00FB2C43"/>
    <w:rsid w:val="00FC01C4"/>
    <w:rsid w:val="00FC37B7"/>
    <w:rsid w:val="00FD0661"/>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F2E38"/>
  <w15:docId w15:val="{282B6BBA-F9CB-413E-BE33-1CB7D8F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D51A1"/>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1753"/>
    <w:pPr>
      <w:tabs>
        <w:tab w:val="center" w:pos="4680"/>
        <w:tab w:val="right" w:pos="9360"/>
      </w:tabs>
    </w:pPr>
  </w:style>
  <w:style w:type="character" w:customStyle="1" w:styleId="En-tteCar">
    <w:name w:val="En-tête Car"/>
    <w:basedOn w:val="Policepardfaut"/>
    <w:link w:val="En-tte"/>
    <w:uiPriority w:val="99"/>
    <w:rsid w:val="00031753"/>
  </w:style>
  <w:style w:type="paragraph" w:styleId="Pieddepage">
    <w:name w:val="footer"/>
    <w:basedOn w:val="Normal"/>
    <w:link w:val="PieddepageCar"/>
    <w:uiPriority w:val="99"/>
    <w:unhideWhenUsed/>
    <w:rsid w:val="00031753"/>
    <w:pPr>
      <w:tabs>
        <w:tab w:val="center" w:pos="4680"/>
        <w:tab w:val="right" w:pos="9360"/>
      </w:tabs>
    </w:pPr>
  </w:style>
  <w:style w:type="character" w:customStyle="1" w:styleId="PieddepageCar">
    <w:name w:val="Pied de page Car"/>
    <w:basedOn w:val="Policepardfaut"/>
    <w:link w:val="Pieddepage"/>
    <w:uiPriority w:val="99"/>
    <w:rsid w:val="00031753"/>
  </w:style>
  <w:style w:type="table" w:styleId="Grilledutableau">
    <w:name w:val="Table Grid"/>
    <w:basedOn w:val="TableauNormal"/>
    <w:uiPriority w:val="39"/>
    <w:rsid w:val="00031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11DE"/>
    <w:rPr>
      <w:color w:val="0563C1" w:themeColor="hyperlink"/>
      <w:u w:val="single"/>
    </w:rPr>
  </w:style>
  <w:style w:type="paragraph" w:styleId="Textedebulles">
    <w:name w:val="Balloon Text"/>
    <w:basedOn w:val="Normal"/>
    <w:link w:val="TextedebullesCar"/>
    <w:uiPriority w:val="99"/>
    <w:semiHidden/>
    <w:unhideWhenUsed/>
    <w:rsid w:val="00A11C2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11C2E"/>
    <w:rPr>
      <w:rFonts w:ascii="Lucida Grande" w:hAnsi="Lucida Grande" w:cs="Lucida Grande"/>
      <w:sz w:val="18"/>
      <w:szCs w:val="18"/>
    </w:rPr>
  </w:style>
  <w:style w:type="paragraph" w:styleId="Listepuces">
    <w:name w:val="List Bullet"/>
    <w:basedOn w:val="Normal"/>
    <w:uiPriority w:val="99"/>
    <w:unhideWhenUsed/>
    <w:rsid w:val="00BD5B2B"/>
    <w:pPr>
      <w:numPr>
        <w:numId w:val="1"/>
      </w:numPr>
      <w:contextualSpacing/>
    </w:pPr>
  </w:style>
  <w:style w:type="paragraph" w:styleId="Paragraphedeliste">
    <w:name w:val="List Paragraph"/>
    <w:basedOn w:val="Normal"/>
    <w:link w:val="ParagraphedelisteCar"/>
    <w:uiPriority w:val="34"/>
    <w:qFormat/>
    <w:rsid w:val="00D24619"/>
    <w:pPr>
      <w:ind w:left="720"/>
      <w:contextualSpacing/>
    </w:pPr>
  </w:style>
  <w:style w:type="character" w:customStyle="1" w:styleId="ParagraphedelisteCar">
    <w:name w:val="Paragraphe de liste Car"/>
    <w:link w:val="Paragraphedeliste"/>
    <w:uiPriority w:val="34"/>
    <w:locked/>
    <w:rsid w:val="00F5343B"/>
  </w:style>
  <w:style w:type="character" w:customStyle="1" w:styleId="Titre1Car">
    <w:name w:val="Titre 1 Car"/>
    <w:basedOn w:val="Policepardfaut"/>
    <w:link w:val="Titre1"/>
    <w:uiPriority w:val="9"/>
    <w:rsid w:val="005D51A1"/>
    <w:rPr>
      <w:rFonts w:ascii="Times New Roman" w:eastAsia="Times New Roman" w:hAnsi="Times New Roman" w:cs="Times New Roman"/>
      <w:b/>
      <w:bCs/>
      <w:kern w:val="36"/>
      <w:sz w:val="48"/>
      <w:szCs w:val="4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98813">
      <w:bodyDiv w:val="1"/>
      <w:marLeft w:val="0"/>
      <w:marRight w:val="0"/>
      <w:marTop w:val="0"/>
      <w:marBottom w:val="0"/>
      <w:divBdr>
        <w:top w:val="none" w:sz="0" w:space="0" w:color="auto"/>
        <w:left w:val="none" w:sz="0" w:space="0" w:color="auto"/>
        <w:bottom w:val="none" w:sz="0" w:space="0" w:color="auto"/>
        <w:right w:val="none" w:sz="0" w:space="0" w:color="auto"/>
      </w:divBdr>
    </w:div>
    <w:div w:id="1972981811">
      <w:bodyDiv w:val="1"/>
      <w:marLeft w:val="0"/>
      <w:marRight w:val="0"/>
      <w:marTop w:val="0"/>
      <w:marBottom w:val="0"/>
      <w:divBdr>
        <w:top w:val="none" w:sz="0" w:space="0" w:color="auto"/>
        <w:left w:val="none" w:sz="0" w:space="0" w:color="auto"/>
        <w:bottom w:val="none" w:sz="0" w:space="0" w:color="auto"/>
        <w:right w:val="none" w:sz="0" w:space="0" w:color="auto"/>
      </w:divBdr>
      <w:divsChild>
        <w:div w:id="1990787882">
          <w:marLeft w:val="1166"/>
          <w:marRight w:val="0"/>
          <w:marTop w:val="86"/>
          <w:marBottom w:val="0"/>
          <w:divBdr>
            <w:top w:val="none" w:sz="0" w:space="0" w:color="auto"/>
            <w:left w:val="none" w:sz="0" w:space="0" w:color="auto"/>
            <w:bottom w:val="none" w:sz="0" w:space="0" w:color="auto"/>
            <w:right w:val="none" w:sz="0" w:space="0" w:color="auto"/>
          </w:divBdr>
        </w:div>
        <w:div w:id="1718816191">
          <w:marLeft w:val="1166"/>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uro2@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1" ma:contentTypeDescription="Create a new document." ma:contentTypeScope="" ma:versionID="3cdfcba86682c29c2f37dab8414508da">
  <xsd:schema xmlns:xsd="http://www.w3.org/2001/XMLSchema" xmlns:xs="http://www.w3.org/2001/XMLSchema" xmlns:p="http://schemas.microsoft.com/office/2006/metadata/properties" xmlns:ns3="95e5e678-43ad-40d1-ac60-f89d2cdf5b98" targetNamespace="http://schemas.microsoft.com/office/2006/metadata/properties" ma:root="true" ma:fieldsID="ae5f07adddee42fe1bbc5d2dc1c7fba6" ns3:_="">
    <xsd:import namespace="95e5e678-43ad-40d1-ac60-f89d2cdf5b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7C45D-B5BF-4F6F-BAA1-C4E8D7EB6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9D3C5-26EA-4B2C-8343-669D8B5B77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A5CC16-7570-44C4-8628-F7188C76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3705</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UNECA</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Teshome Yohannes Kifle</dc:creator>
  <cp:keywords/>
  <dc:description/>
  <cp:lastModifiedBy>Burkina Demain</cp:lastModifiedBy>
  <cp:revision>2</cp:revision>
  <cp:lastPrinted>2017-02-01T09:40:00Z</cp:lastPrinted>
  <dcterms:created xsi:type="dcterms:W3CDTF">2023-06-21T13:32:00Z</dcterms:created>
  <dcterms:modified xsi:type="dcterms:W3CDTF">2023-06-21T13:32:00Z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