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5D0C4" w14:textId="255786AC" w:rsidR="00797366" w:rsidRPr="007C2C10" w:rsidRDefault="007C2C10" w:rsidP="00797366">
      <w:pPr>
        <w:rPr>
          <w:b/>
          <w:bCs/>
          <w:sz w:val="18"/>
          <w:szCs w:val="18"/>
        </w:rPr>
      </w:pPr>
      <w:r>
        <w:rPr>
          <w:b/>
          <w:bCs/>
          <w:sz w:val="18"/>
          <w:szCs w:val="18"/>
        </w:rPr>
        <w:t xml:space="preserve">Médias &amp; </w:t>
      </w:r>
      <w:r w:rsidR="00797366" w:rsidRPr="007C2C10">
        <w:rPr>
          <w:b/>
          <w:bCs/>
          <w:sz w:val="18"/>
          <w:szCs w:val="18"/>
        </w:rPr>
        <w:t xml:space="preserve">Communication dans l’espace AES : Vers une plateforme des régulateurs </w:t>
      </w:r>
    </w:p>
    <w:p w14:paraId="4FBF10BB" w14:textId="4031B873" w:rsidR="00797366" w:rsidRPr="007C2C10" w:rsidRDefault="00797366" w:rsidP="00797366">
      <w:pPr>
        <w:rPr>
          <w:b/>
          <w:bCs/>
          <w:sz w:val="18"/>
          <w:szCs w:val="18"/>
        </w:rPr>
      </w:pPr>
      <w:bookmarkStart w:id="0" w:name="_Hlk239854666"/>
      <w:r w:rsidRPr="007C2C10">
        <w:rPr>
          <w:b/>
          <w:bCs/>
          <w:sz w:val="18"/>
          <w:szCs w:val="18"/>
        </w:rPr>
        <w:t>L</w:t>
      </w:r>
      <w:r w:rsidRPr="007C2C10">
        <w:rPr>
          <w:b/>
          <w:bCs/>
          <w:sz w:val="18"/>
          <w:szCs w:val="18"/>
        </w:rPr>
        <w:t xml:space="preserve">es présidents du Conseil supérieur de la communication (CSC) du Burkina Faso, de la Haute Autorité de la communication (HAC) du Mali et de l’Observatoire national de la communication (ONC) du Niger </w:t>
      </w:r>
      <w:bookmarkEnd w:id="0"/>
      <w:r w:rsidRPr="007C2C10">
        <w:rPr>
          <w:b/>
          <w:bCs/>
          <w:sz w:val="18"/>
          <w:szCs w:val="18"/>
        </w:rPr>
        <w:t>ont adopté</w:t>
      </w:r>
      <w:r w:rsidRPr="007C2C10">
        <w:rPr>
          <w:b/>
          <w:bCs/>
          <w:sz w:val="18"/>
          <w:szCs w:val="18"/>
        </w:rPr>
        <w:t>, à l’issue d’une réunion tenue les 17 et 18 septembre dernier à Niamey,</w:t>
      </w:r>
      <w:r w:rsidRPr="007C2C10">
        <w:rPr>
          <w:b/>
          <w:bCs/>
          <w:sz w:val="18"/>
          <w:szCs w:val="18"/>
        </w:rPr>
        <w:t xml:space="preserve"> les textes fondateurs de </w:t>
      </w:r>
      <w:bookmarkStart w:id="1" w:name="_Hlk239854957"/>
      <w:r w:rsidRPr="007C2C10">
        <w:rPr>
          <w:b/>
          <w:bCs/>
          <w:sz w:val="18"/>
          <w:szCs w:val="18"/>
        </w:rPr>
        <w:t>la Plateforme des Autorités de régulation des médias et de la communication des Etats membres de la Confédération des Etats du Sahel</w:t>
      </w:r>
      <w:bookmarkEnd w:id="1"/>
      <w:r w:rsidRPr="007C2C10">
        <w:rPr>
          <w:b/>
          <w:bCs/>
          <w:sz w:val="18"/>
          <w:szCs w:val="18"/>
        </w:rPr>
        <w:t xml:space="preserve"> (AES), en abrégé, </w:t>
      </w:r>
      <w:r w:rsidRPr="007C2C10">
        <w:rPr>
          <w:b/>
          <w:bCs/>
          <w:sz w:val="18"/>
          <w:szCs w:val="18"/>
        </w:rPr>
        <w:t>(</w:t>
      </w:r>
      <w:r w:rsidRPr="007C2C10">
        <w:rPr>
          <w:b/>
          <w:bCs/>
          <w:sz w:val="18"/>
          <w:szCs w:val="18"/>
        </w:rPr>
        <w:t>PAREMEC</w:t>
      </w:r>
      <w:r w:rsidRPr="007C2C10">
        <w:rPr>
          <w:b/>
          <w:bCs/>
          <w:sz w:val="18"/>
          <w:szCs w:val="18"/>
        </w:rPr>
        <w:t>).</w:t>
      </w:r>
    </w:p>
    <w:p w14:paraId="1B69570C" w14:textId="0D7B8D6B" w:rsidR="00797366" w:rsidRPr="007C2C10" w:rsidRDefault="00797366" w:rsidP="00797366">
      <w:pPr>
        <w:rPr>
          <w:sz w:val="18"/>
          <w:szCs w:val="18"/>
        </w:rPr>
      </w:pPr>
      <w:r w:rsidRPr="007C2C10">
        <w:rPr>
          <w:sz w:val="18"/>
          <w:szCs w:val="18"/>
        </w:rPr>
        <w:t>PAREMEC. C’est l’abréviation de l’instance communautaire de régulation des médias et de la communication dans l’espace AES dont les jalons ont été posés les 17 et 18 septembre 2026 à Niamey au Niger.</w:t>
      </w:r>
    </w:p>
    <w:p w14:paraId="1D1867B3" w14:textId="4E7DE0A7" w:rsidR="000F3D52" w:rsidRPr="007C2C10" w:rsidRDefault="000F3D52" w:rsidP="00797366">
      <w:pPr>
        <w:rPr>
          <w:sz w:val="18"/>
          <w:szCs w:val="18"/>
        </w:rPr>
      </w:pPr>
      <w:r w:rsidRPr="007C2C10">
        <w:rPr>
          <w:sz w:val="18"/>
          <w:szCs w:val="18"/>
        </w:rPr>
        <w:t>En effet, les textes fondateurs de cette</w:t>
      </w:r>
      <w:r w:rsidRPr="007C2C10">
        <w:rPr>
          <w:sz w:val="18"/>
          <w:szCs w:val="18"/>
        </w:rPr>
        <w:t xml:space="preserve"> Plateforme des Autorités de régulation des médias et de la communication des Etats membres de la Confédération des Etats du Sahel</w:t>
      </w:r>
      <w:r w:rsidRPr="007C2C10">
        <w:rPr>
          <w:sz w:val="18"/>
          <w:szCs w:val="18"/>
        </w:rPr>
        <w:t xml:space="preserve"> ont été adoptés au cours d’une conférence constitutive</w:t>
      </w:r>
      <w:r w:rsidRPr="007C2C10">
        <w:rPr>
          <w:sz w:val="18"/>
          <w:szCs w:val="18"/>
        </w:rPr>
        <w:t xml:space="preserve"> tenue </w:t>
      </w:r>
      <w:r w:rsidRPr="007C2C10">
        <w:rPr>
          <w:sz w:val="18"/>
          <w:szCs w:val="18"/>
        </w:rPr>
        <w:t>dans la capitale nigérienne sous le thème</w:t>
      </w:r>
      <w:r w:rsidRPr="007C2C10">
        <w:rPr>
          <w:sz w:val="18"/>
          <w:szCs w:val="18"/>
        </w:rPr>
        <w:t xml:space="preserve"> :</w:t>
      </w:r>
      <w:proofErr w:type="gramStart"/>
      <w:r w:rsidRPr="007C2C10">
        <w:rPr>
          <w:sz w:val="18"/>
          <w:szCs w:val="18"/>
        </w:rPr>
        <w:t xml:space="preserve"> «Vers</w:t>
      </w:r>
      <w:proofErr w:type="gramEnd"/>
      <w:r w:rsidRPr="007C2C10">
        <w:rPr>
          <w:sz w:val="18"/>
          <w:szCs w:val="18"/>
        </w:rPr>
        <w:t xml:space="preserve"> une gouvernance concertée de l’espace médiatique et numérique de l’AES : pour une souveraineté informationnelle </w:t>
      </w:r>
      <w:proofErr w:type="gramStart"/>
      <w:r w:rsidRPr="007C2C10">
        <w:rPr>
          <w:sz w:val="18"/>
          <w:szCs w:val="18"/>
        </w:rPr>
        <w:t>renforcé</w:t>
      </w:r>
      <w:r w:rsidRPr="007C2C10">
        <w:rPr>
          <w:sz w:val="18"/>
          <w:szCs w:val="18"/>
        </w:rPr>
        <w:t>e</w:t>
      </w:r>
      <w:r w:rsidRPr="007C2C10">
        <w:rPr>
          <w:sz w:val="18"/>
          <w:szCs w:val="18"/>
        </w:rPr>
        <w:t>»</w:t>
      </w:r>
      <w:proofErr w:type="gramEnd"/>
      <w:r w:rsidRPr="007C2C10">
        <w:rPr>
          <w:sz w:val="18"/>
          <w:szCs w:val="18"/>
        </w:rPr>
        <w:t>.</w:t>
      </w:r>
    </w:p>
    <w:p w14:paraId="3728D00B" w14:textId="70DEB2D1" w:rsidR="00797366" w:rsidRPr="007C2C10" w:rsidRDefault="000F3D52" w:rsidP="00797366">
      <w:pPr>
        <w:rPr>
          <w:sz w:val="18"/>
          <w:szCs w:val="18"/>
        </w:rPr>
      </w:pPr>
      <w:r w:rsidRPr="007C2C10">
        <w:rPr>
          <w:sz w:val="18"/>
          <w:szCs w:val="18"/>
        </w:rPr>
        <w:t xml:space="preserve">Cette conférence constitutive </w:t>
      </w:r>
      <w:proofErr w:type="gramStart"/>
      <w:r w:rsidRPr="007C2C10">
        <w:rPr>
          <w:sz w:val="18"/>
          <w:szCs w:val="18"/>
        </w:rPr>
        <w:t xml:space="preserve">a </w:t>
      </w:r>
      <w:r w:rsidR="00797366" w:rsidRPr="007C2C10">
        <w:rPr>
          <w:sz w:val="18"/>
          <w:szCs w:val="18"/>
        </w:rPr>
        <w:t xml:space="preserve"> enregistré</w:t>
      </w:r>
      <w:proofErr w:type="gramEnd"/>
      <w:r w:rsidR="00797366" w:rsidRPr="007C2C10">
        <w:rPr>
          <w:sz w:val="18"/>
          <w:szCs w:val="18"/>
        </w:rPr>
        <w:t xml:space="preserve"> la participat</w:t>
      </w:r>
      <w:r w:rsidRPr="007C2C10">
        <w:rPr>
          <w:sz w:val="18"/>
          <w:szCs w:val="18"/>
        </w:rPr>
        <w:t>ion d</w:t>
      </w:r>
      <w:r w:rsidRPr="007C2C10">
        <w:rPr>
          <w:sz w:val="18"/>
          <w:szCs w:val="18"/>
        </w:rPr>
        <w:t>es présidents du Conseil supérieur de la communication (CSC) du Burkina Faso, de la Haute Autorité de la communication (HAC) du Mali et de l’Observatoire national de la communication (ONC) du Niger</w:t>
      </w:r>
      <w:r w:rsidRPr="007C2C10">
        <w:rPr>
          <w:sz w:val="18"/>
          <w:szCs w:val="18"/>
        </w:rPr>
        <w:t>.</w:t>
      </w:r>
    </w:p>
    <w:p w14:paraId="586CFDFD" w14:textId="206C56C4" w:rsidR="000F3D52" w:rsidRPr="007C2C10" w:rsidRDefault="000F3D52" w:rsidP="00797366">
      <w:pPr>
        <w:rPr>
          <w:sz w:val="18"/>
          <w:szCs w:val="18"/>
        </w:rPr>
      </w:pPr>
      <w:proofErr w:type="gramStart"/>
      <w:r w:rsidRPr="007C2C10">
        <w:rPr>
          <w:sz w:val="18"/>
          <w:szCs w:val="18"/>
        </w:rPr>
        <w:t>«</w:t>
      </w:r>
      <w:r w:rsidRPr="007C2C10">
        <w:rPr>
          <w:sz w:val="18"/>
          <w:szCs w:val="18"/>
        </w:rPr>
        <w:t>Considérant</w:t>
      </w:r>
      <w:proofErr w:type="gramEnd"/>
      <w:r w:rsidRPr="007C2C10">
        <w:rPr>
          <w:sz w:val="18"/>
          <w:szCs w:val="18"/>
        </w:rPr>
        <w:t xml:space="preserve"> la volonté des trois Chefs d’Etat de mutualiser leurs efforts en matière de défense et de sécurité dans un esprit de fraternité, de solidarité et d’amitié, réaffirmée dans le traité du 6 juillet 2024 portant création de la Confédération des Etats du Sahel, et conscientes du rôle stratégique de l’information dans la consolidation de la souveraineté, la cohésion sociale et la sécurité des Etats, les instances de régulation ont décidé de jouer pleinement leur partition. Galvanisées en cela par les avancées de la Confédération en matière de communication, notamment, à travers la création de la Radio </w:t>
      </w:r>
      <w:proofErr w:type="spellStart"/>
      <w:r w:rsidRPr="007C2C10">
        <w:rPr>
          <w:sz w:val="18"/>
          <w:szCs w:val="18"/>
        </w:rPr>
        <w:t>Daandé</w:t>
      </w:r>
      <w:proofErr w:type="spellEnd"/>
      <w:r w:rsidRPr="007C2C10">
        <w:rPr>
          <w:sz w:val="18"/>
          <w:szCs w:val="18"/>
        </w:rPr>
        <w:t xml:space="preserve"> </w:t>
      </w:r>
      <w:proofErr w:type="spellStart"/>
      <w:r w:rsidRPr="007C2C10">
        <w:rPr>
          <w:sz w:val="18"/>
          <w:szCs w:val="18"/>
        </w:rPr>
        <w:t>Liptako</w:t>
      </w:r>
      <w:proofErr w:type="spellEnd"/>
      <w:r w:rsidRPr="007C2C10">
        <w:rPr>
          <w:sz w:val="18"/>
          <w:szCs w:val="18"/>
        </w:rPr>
        <w:t xml:space="preserve">, de la Télévision </w:t>
      </w:r>
      <w:proofErr w:type="spellStart"/>
      <w:r w:rsidRPr="007C2C10">
        <w:rPr>
          <w:sz w:val="18"/>
          <w:szCs w:val="18"/>
        </w:rPr>
        <w:t>Tafouk</w:t>
      </w:r>
      <w:proofErr w:type="spellEnd"/>
      <w:r w:rsidRPr="007C2C10">
        <w:rPr>
          <w:sz w:val="18"/>
          <w:szCs w:val="18"/>
        </w:rPr>
        <w:t xml:space="preserve"> et de l’Agence confédérale de communication, elles ont décidé de créer un cadre permanent de coordination, de coopération et d’harmonisation des politiques et pratiques de régulation des médias et de la communication</w:t>
      </w:r>
      <w:r w:rsidRPr="007C2C10">
        <w:rPr>
          <w:sz w:val="18"/>
          <w:szCs w:val="18"/>
        </w:rPr>
        <w:t>», peut-on lire dans un Communiqué de Presse du Conseil supérieur de la communication (CSC) du Burkina Faso que préside Louis Modeste Ouédraogo</w:t>
      </w:r>
      <w:r w:rsidRPr="007C2C10">
        <w:rPr>
          <w:sz w:val="18"/>
          <w:szCs w:val="18"/>
        </w:rPr>
        <w:t>.</w:t>
      </w:r>
    </w:p>
    <w:p w14:paraId="24DD1D05" w14:textId="2C518AC5" w:rsidR="00797366" w:rsidRPr="007C2C10" w:rsidRDefault="007C2C10" w:rsidP="007C2C10">
      <w:pPr>
        <w:rPr>
          <w:sz w:val="18"/>
          <w:szCs w:val="18"/>
        </w:rPr>
      </w:pPr>
      <w:proofErr w:type="gramStart"/>
      <w:r w:rsidRPr="007C2C10">
        <w:rPr>
          <w:sz w:val="18"/>
          <w:szCs w:val="18"/>
        </w:rPr>
        <w:t>«</w:t>
      </w:r>
      <w:r w:rsidRPr="007C2C10">
        <w:rPr>
          <w:sz w:val="18"/>
          <w:szCs w:val="18"/>
        </w:rPr>
        <w:t>Le</w:t>
      </w:r>
      <w:proofErr w:type="gramEnd"/>
      <w:r w:rsidRPr="007C2C10">
        <w:rPr>
          <w:sz w:val="18"/>
          <w:szCs w:val="18"/>
        </w:rPr>
        <w:t xml:space="preserve"> Président Wendingoudi Louis Modeste Ouédraogo et ses homologues ont voulu, à travers cet acte historique, mutualiser les compétences et les ressources des trois institutions en vue de mener désormais une approche harmonisée, cohérente et souveraine de la régulation des médias et de la communication au sein de l’espace </w:t>
      </w:r>
      <w:proofErr w:type="gramStart"/>
      <w:r w:rsidRPr="007C2C10">
        <w:rPr>
          <w:sz w:val="18"/>
          <w:szCs w:val="18"/>
        </w:rPr>
        <w:t>AES</w:t>
      </w:r>
      <w:r w:rsidRPr="007C2C10">
        <w:rPr>
          <w:sz w:val="18"/>
          <w:szCs w:val="18"/>
        </w:rPr>
        <w:t>»</w:t>
      </w:r>
      <w:proofErr w:type="gramEnd"/>
      <w:r w:rsidRPr="007C2C10">
        <w:rPr>
          <w:sz w:val="18"/>
          <w:szCs w:val="18"/>
        </w:rPr>
        <w:t>, précise encore le Communiqué de la DCRP du CSC</w:t>
      </w:r>
      <w:r w:rsidRPr="007C2C10">
        <w:rPr>
          <w:sz w:val="18"/>
          <w:szCs w:val="18"/>
        </w:rPr>
        <w:t>.</w:t>
      </w:r>
    </w:p>
    <w:p w14:paraId="37CC53DB" w14:textId="01EE9419" w:rsidR="007C2C10" w:rsidRDefault="007C2C10" w:rsidP="007C2C10">
      <w:pPr>
        <w:rPr>
          <w:b/>
          <w:bCs/>
          <w:sz w:val="18"/>
          <w:szCs w:val="18"/>
        </w:rPr>
      </w:pPr>
      <w:r>
        <w:rPr>
          <w:b/>
          <w:bCs/>
          <w:sz w:val="18"/>
          <w:szCs w:val="18"/>
        </w:rPr>
        <w:t>K. Bienvenue Compaoré</w:t>
      </w:r>
    </w:p>
    <w:p w14:paraId="74E89A42" w14:textId="7C595421" w:rsidR="007C2C10" w:rsidRDefault="007C2C10" w:rsidP="007C2C10">
      <w:pPr>
        <w:rPr>
          <w:b/>
          <w:bCs/>
          <w:sz w:val="18"/>
          <w:szCs w:val="18"/>
        </w:rPr>
      </w:pPr>
      <w:r>
        <w:rPr>
          <w:b/>
          <w:bCs/>
          <w:sz w:val="18"/>
          <w:szCs w:val="18"/>
        </w:rPr>
        <w:t>Burkina Demain</w:t>
      </w:r>
    </w:p>
    <w:p w14:paraId="5B670AA6" w14:textId="63C14F21" w:rsidR="007C2C10" w:rsidRPr="007C2C10" w:rsidRDefault="007C2C10" w:rsidP="007C2C10">
      <w:pPr>
        <w:rPr>
          <w:b/>
          <w:bCs/>
          <w:sz w:val="18"/>
          <w:szCs w:val="18"/>
        </w:rPr>
      </w:pPr>
      <w:r>
        <w:rPr>
          <w:b/>
          <w:bCs/>
          <w:sz w:val="18"/>
          <w:szCs w:val="18"/>
        </w:rPr>
        <w:t>Source : CSC</w:t>
      </w:r>
    </w:p>
    <w:p w14:paraId="6CAA0023" w14:textId="6FF1A894" w:rsidR="00584D4F" w:rsidRDefault="00000000">
      <w:pPr>
        <w:jc w:val="center"/>
        <w:rPr>
          <w:b/>
          <w:bCs/>
          <w:sz w:val="32"/>
          <w:szCs w:val="32"/>
        </w:rPr>
      </w:pPr>
      <w:r>
        <w:rPr>
          <w:b/>
          <w:bCs/>
          <w:sz w:val="32"/>
          <w:szCs w:val="32"/>
        </w:rPr>
        <w:t>Souveraineté informationnelle dans l’espace AES</w:t>
      </w:r>
    </w:p>
    <w:p w14:paraId="3934B4D3" w14:textId="77777777" w:rsidR="00584D4F" w:rsidRDefault="00000000">
      <w:pPr>
        <w:jc w:val="center"/>
        <w:rPr>
          <w:b/>
          <w:bCs/>
          <w:sz w:val="32"/>
          <w:szCs w:val="32"/>
        </w:rPr>
      </w:pPr>
      <w:r>
        <w:rPr>
          <w:b/>
          <w:bCs/>
          <w:sz w:val="32"/>
          <w:szCs w:val="32"/>
        </w:rPr>
        <w:t xml:space="preserve">La Plateforme des Autorités de régulation des médias et de la communication portée sur les fonts baptismaux </w:t>
      </w:r>
    </w:p>
    <w:p w14:paraId="248268BC" w14:textId="77777777" w:rsidR="00584D4F" w:rsidRDefault="00584D4F">
      <w:pPr>
        <w:spacing w:line="240" w:lineRule="auto"/>
      </w:pPr>
    </w:p>
    <w:p w14:paraId="34FE3184" w14:textId="77777777" w:rsidR="00584D4F" w:rsidRDefault="00000000">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Réunis à Niamey au Niger, les 17 et 18 septembre 2026, </w:t>
      </w:r>
      <w:bookmarkStart w:id="2" w:name="_Hlk239854187"/>
      <w:r>
        <w:rPr>
          <w:rFonts w:ascii="Times New Roman" w:hAnsi="Times New Roman" w:cs="Times New Roman"/>
          <w:sz w:val="28"/>
          <w:szCs w:val="28"/>
        </w:rPr>
        <w:t xml:space="preserve">les </w:t>
      </w:r>
      <w:r>
        <w:rPr>
          <w:rFonts w:ascii="Times New Roman" w:hAnsi="Times New Roman" w:cs="Times New Roman"/>
          <w:sz w:val="28"/>
          <w:szCs w:val="28"/>
          <w:lang w:val="en-US"/>
        </w:rPr>
        <w:t>p</w:t>
      </w:r>
      <w:r>
        <w:rPr>
          <w:rFonts w:ascii="Times New Roman" w:hAnsi="Times New Roman" w:cs="Times New Roman"/>
          <w:sz w:val="28"/>
          <w:szCs w:val="28"/>
        </w:rPr>
        <w:t>résidents du Conseil supérieur de la communication (CSC) du Burkina Faso, de la Haute Autorité de la communication (HAC) du Mali et de l’Observatoire national de la communication (ONC) du Niger ont adopté les textes fondateurs de la Plateforme des Autorités de régulation des médias et de la communication des Etats membres de la Confédération des Etats du Sahel (AES), en abrégé, PAREMEC</w:t>
      </w:r>
      <w:bookmarkEnd w:id="2"/>
      <w:r>
        <w:rPr>
          <w:rFonts w:ascii="Times New Roman" w:hAnsi="Times New Roman" w:cs="Times New Roman"/>
          <w:sz w:val="28"/>
          <w:szCs w:val="28"/>
        </w:rPr>
        <w:t xml:space="preserve">. </w:t>
      </w:r>
      <w:bookmarkStart w:id="3" w:name="_Hlk239855279"/>
      <w:r>
        <w:rPr>
          <w:rFonts w:ascii="Times New Roman" w:hAnsi="Times New Roman" w:cs="Times New Roman"/>
          <w:sz w:val="28"/>
          <w:szCs w:val="28"/>
        </w:rPr>
        <w:t xml:space="preserve">Le </w:t>
      </w:r>
      <w:r>
        <w:rPr>
          <w:rFonts w:ascii="Times New Roman" w:hAnsi="Times New Roman" w:cs="Times New Roman"/>
          <w:sz w:val="28"/>
          <w:szCs w:val="28"/>
        </w:rPr>
        <w:lastRenderedPageBreak/>
        <w:t>Président Wendingoudi Louis Modeste Ouédraogo et ses homologues ont voulu, à travers cet acte historique, mutualiser les compétences et les ressources des trois institutions en vue de mener désormais une approche harmonisée, cohérente et souveraine de la régulation des médias et de la communication au sein de l’espace AES.</w:t>
      </w:r>
    </w:p>
    <w:p w14:paraId="5CCB3200" w14:textId="77777777" w:rsidR="00584D4F" w:rsidRDefault="00000000">
      <w:pPr>
        <w:spacing w:line="360" w:lineRule="auto"/>
        <w:jc w:val="both"/>
        <w:rPr>
          <w:rFonts w:ascii="Times New Roman" w:hAnsi="Times New Roman" w:cs="Times New Roman"/>
          <w:sz w:val="28"/>
          <w:szCs w:val="28"/>
        </w:rPr>
      </w:pPr>
      <w:bookmarkStart w:id="4" w:name="_Hlk239854727"/>
      <w:bookmarkEnd w:id="3"/>
      <w:r>
        <w:rPr>
          <w:rFonts w:ascii="Times New Roman" w:hAnsi="Times New Roman" w:cs="Times New Roman"/>
          <w:sz w:val="28"/>
          <w:szCs w:val="28"/>
        </w:rPr>
        <w:t xml:space="preserve">Considérant la volonté des trois Chefs d’Etat de mutualiser leurs efforts en matière de défense et de sécurité dans un esprit de fraternité, de solidarité et d’amitié, réaffirmée dans le traité du 6 juillet 2024 portant création de la Confédération des Etats du Sahel, et conscientes du rôle stratégique de l’information dans la consolidation de la souveraineté, la cohésion sociale et la sécurité des Etats, les instances de régulation ont décidé de jouer pleinement leur partition. Galvanisées en cela par les avancées de la Confédération en matière de communication, notamment, à travers la création de la Radio </w:t>
      </w:r>
      <w:proofErr w:type="spellStart"/>
      <w:r>
        <w:rPr>
          <w:rFonts w:ascii="Times New Roman" w:hAnsi="Times New Roman" w:cs="Times New Roman"/>
          <w:sz w:val="28"/>
          <w:szCs w:val="28"/>
        </w:rPr>
        <w:t>Daandé</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Liptako</w:t>
      </w:r>
      <w:proofErr w:type="spellEnd"/>
      <w:r>
        <w:rPr>
          <w:rFonts w:ascii="Times New Roman" w:hAnsi="Times New Roman" w:cs="Times New Roman"/>
          <w:sz w:val="28"/>
          <w:szCs w:val="28"/>
        </w:rPr>
        <w:t xml:space="preserve">, de la Télévision </w:t>
      </w:r>
      <w:proofErr w:type="spellStart"/>
      <w:r>
        <w:rPr>
          <w:rFonts w:ascii="Times New Roman" w:hAnsi="Times New Roman" w:cs="Times New Roman"/>
          <w:sz w:val="28"/>
          <w:szCs w:val="28"/>
        </w:rPr>
        <w:t>Tafouk</w:t>
      </w:r>
      <w:proofErr w:type="spellEnd"/>
      <w:r>
        <w:rPr>
          <w:rFonts w:ascii="Times New Roman" w:hAnsi="Times New Roman" w:cs="Times New Roman"/>
          <w:sz w:val="28"/>
          <w:szCs w:val="28"/>
        </w:rPr>
        <w:t xml:space="preserve"> et de l’Agence confédérale de communication, elles ont décidé de créer un cadre permanent de coordination, de coopération et d’harmonisation des politiques et pratiques de régulation des médias et de la communication. </w:t>
      </w:r>
    </w:p>
    <w:p w14:paraId="4928E7CA" w14:textId="77777777" w:rsidR="00584D4F" w:rsidRDefault="00000000">
      <w:pPr>
        <w:spacing w:line="360" w:lineRule="auto"/>
        <w:jc w:val="both"/>
        <w:rPr>
          <w:rFonts w:ascii="Times New Roman" w:eastAsia="Times New Roman" w:hAnsi="Times New Roman" w:cs="Times New Roman"/>
          <w:sz w:val="28"/>
          <w:szCs w:val="28"/>
        </w:rPr>
      </w:pPr>
      <w:bookmarkStart w:id="5" w:name="_Hlk239854925"/>
      <w:bookmarkEnd w:id="4"/>
      <w:r>
        <w:rPr>
          <w:rFonts w:ascii="Times New Roman" w:eastAsia="Times New Roman" w:hAnsi="Times New Roman" w:cs="Times New Roman"/>
          <w:sz w:val="28"/>
          <w:szCs w:val="28"/>
        </w:rPr>
        <w:t>La conférence constitutive qui s’est tenue à Bravia Hôtel à Niamey était placée sous le thème : « </w:t>
      </w:r>
      <w:r>
        <w:rPr>
          <w:rFonts w:ascii="Times New Roman" w:eastAsia="Times New Roman" w:hAnsi="Times New Roman" w:cs="Times New Roman"/>
          <w:b/>
          <w:bCs/>
          <w:i/>
          <w:iCs/>
          <w:sz w:val="28"/>
          <w:szCs w:val="28"/>
        </w:rPr>
        <w:t>Vers une gouvernance concertée de l’espace médiatique et numérique de l’AES : pour une souveraineté informationnelle renforcée</w:t>
      </w:r>
      <w:r>
        <w:rPr>
          <w:rFonts w:ascii="Times New Roman" w:eastAsia="Times New Roman" w:hAnsi="Times New Roman" w:cs="Times New Roman"/>
          <w:sz w:val="28"/>
          <w:szCs w:val="28"/>
        </w:rPr>
        <w:t xml:space="preserve"> ». </w:t>
      </w:r>
    </w:p>
    <w:bookmarkEnd w:id="5"/>
    <w:p w14:paraId="4ED9AA4C" w14:textId="77777777" w:rsidR="00584D4F" w:rsidRDefault="0000000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Les échanges ont offert l’opportunité aux Présidents des instances de régulation des trois pays frères de partager les bonnes pratiques en matière de lutte contre la désinformation, les discours de haine et la vérification des faits. Les deux jours de travaux leur ont aussi permis d’affiner la Charte et le Règlement intérieur qui avaient fait l’objet de concertations préalables, concrétisant ainsi une initiative communément portée. Ils ont également, à l’occasion, réaffirmé leur attachement aux idéaux défendus par les trois Chefs d’Etat de la Confédération et leur engagement à jouer véritablement leur rôle pour une souveraineté informationnelle renforcée. Ils se sont, en outre, engagés à travailler, avec le </w:t>
      </w:r>
      <w:r>
        <w:rPr>
          <w:rFonts w:ascii="Times New Roman" w:eastAsia="Times New Roman" w:hAnsi="Times New Roman" w:cs="Times New Roman"/>
          <w:sz w:val="28"/>
          <w:szCs w:val="28"/>
        </w:rPr>
        <w:lastRenderedPageBreak/>
        <w:t xml:space="preserve">soutien et la bénédiction des plus hautes autorités de leurs pays respectifs, à conférer à la Plateforme toutes ses lettres de noblesse. </w:t>
      </w:r>
    </w:p>
    <w:p w14:paraId="03395FDE" w14:textId="77777777" w:rsidR="00584D4F" w:rsidRDefault="00000000">
      <w:pPr>
        <w:spacing w:after="152" w:line="360" w:lineRule="auto"/>
        <w:ind w:left="34" w:right="148" w:hanging="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La lecture de l’acte constitutif de la Plateforme a été faite par Monsieur Ibrahim Manzo D</w:t>
      </w:r>
      <w:proofErr w:type="spellStart"/>
      <w:r>
        <w:rPr>
          <w:rFonts w:ascii="Times New Roman" w:eastAsia="Times New Roman" w:hAnsi="Times New Roman" w:cs="Times New Roman"/>
          <w:sz w:val="28"/>
          <w:szCs w:val="28"/>
          <w:lang w:val="en-US"/>
        </w:rPr>
        <w:t>iallo</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p</w:t>
      </w:r>
      <w:r>
        <w:rPr>
          <w:rFonts w:ascii="Times New Roman" w:eastAsia="Times New Roman" w:hAnsi="Times New Roman" w:cs="Times New Roman"/>
          <w:sz w:val="28"/>
          <w:szCs w:val="28"/>
        </w:rPr>
        <w:t xml:space="preserve">résident de l’Observatoire national de la communication du Niger. Par la suite, les présidents ont procédé successivement à sa signature avant d’annoncer le nom du </w:t>
      </w:r>
      <w:r>
        <w:rPr>
          <w:rFonts w:ascii="Times New Roman" w:eastAsia="Times New Roman" w:hAnsi="Times New Roman" w:cs="Times New Roman"/>
          <w:sz w:val="28"/>
          <w:szCs w:val="28"/>
          <w:lang w:val="en-US"/>
        </w:rPr>
        <w:t>p</w:t>
      </w:r>
      <w:r>
        <w:rPr>
          <w:rFonts w:ascii="Times New Roman" w:eastAsia="Times New Roman" w:hAnsi="Times New Roman" w:cs="Times New Roman"/>
          <w:sz w:val="28"/>
          <w:szCs w:val="28"/>
        </w:rPr>
        <w:t xml:space="preserve">résident de la nouvelle structure, désigné de commun accord, en la personne de Monsieur Gaoussou COULIBALY, </w:t>
      </w:r>
      <w:r>
        <w:rPr>
          <w:rFonts w:ascii="Times New Roman" w:eastAsia="Times New Roman" w:hAnsi="Times New Roman" w:cs="Times New Roman"/>
          <w:sz w:val="28"/>
          <w:szCs w:val="28"/>
          <w:lang w:val="en-US"/>
        </w:rPr>
        <w:t>p</w:t>
      </w:r>
      <w:r>
        <w:rPr>
          <w:rFonts w:ascii="Times New Roman" w:eastAsia="Times New Roman" w:hAnsi="Times New Roman" w:cs="Times New Roman"/>
          <w:sz w:val="28"/>
          <w:szCs w:val="28"/>
        </w:rPr>
        <w:t>résident de la HAC du Mali. Le Secrétariat exécutif permanent de la Plateforme sera basé à Niamey et la présidence de la PAREMEC, tournante.</w:t>
      </w:r>
    </w:p>
    <w:p w14:paraId="4E78A9E8" w14:textId="77777777" w:rsidR="00584D4F" w:rsidRDefault="00000000">
      <w:pPr>
        <w:spacing w:after="152" w:line="360" w:lineRule="auto"/>
        <w:ind w:left="34" w:right="148" w:hanging="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Le nouveau président s’est engagé à œuvrer à mériter la confiance placée en lui par ses pairs pour conduire la destinée de l’organisation durant son mandat. Enfin, les </w:t>
      </w:r>
      <w:r>
        <w:rPr>
          <w:rFonts w:ascii="Times New Roman" w:eastAsia="Times New Roman" w:hAnsi="Times New Roman" w:cs="Times New Roman"/>
          <w:sz w:val="28"/>
          <w:szCs w:val="28"/>
          <w:lang w:val="en-US"/>
        </w:rPr>
        <w:t>p</w:t>
      </w:r>
      <w:r>
        <w:rPr>
          <w:rFonts w:ascii="Times New Roman" w:eastAsia="Times New Roman" w:hAnsi="Times New Roman" w:cs="Times New Roman"/>
          <w:sz w:val="28"/>
          <w:szCs w:val="28"/>
        </w:rPr>
        <w:t xml:space="preserve">résidents ont tenu leur première session extraordinaire au cours de laquelle la charte et le règlement intérieur ont été adoptés. </w:t>
      </w:r>
    </w:p>
    <w:p w14:paraId="7319B3AF" w14:textId="77777777" w:rsidR="00584D4F" w:rsidRDefault="00000000">
      <w:pPr>
        <w:spacing w:after="152" w:line="360" w:lineRule="auto"/>
        <w:ind w:left="34" w:right="148" w:hanging="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En marge de la conférence, les trois Présidents et leurs délégations ont été reçus en audience par Son Excellence Monsieur Ali Mahamane Lamine Z</w:t>
      </w:r>
      <w:proofErr w:type="spellStart"/>
      <w:r>
        <w:rPr>
          <w:rFonts w:ascii="Times New Roman" w:eastAsia="Times New Roman" w:hAnsi="Times New Roman" w:cs="Times New Roman"/>
          <w:sz w:val="28"/>
          <w:szCs w:val="28"/>
          <w:lang w:val="en-US"/>
        </w:rPr>
        <w:t>eine</w:t>
      </w:r>
      <w:proofErr w:type="spellEnd"/>
      <w:r>
        <w:rPr>
          <w:rFonts w:ascii="Times New Roman" w:eastAsia="Times New Roman" w:hAnsi="Times New Roman" w:cs="Times New Roman"/>
          <w:sz w:val="28"/>
          <w:szCs w:val="28"/>
        </w:rPr>
        <w:t xml:space="preserve">, Premier Ministre du Niger. </w:t>
      </w:r>
    </w:p>
    <w:p w14:paraId="5AD814C4" w14:textId="77777777" w:rsidR="00584D4F" w:rsidRDefault="00000000">
      <w:pPr>
        <w:spacing w:after="152" w:line="360" w:lineRule="auto"/>
        <w:ind w:left="34" w:right="148" w:hanging="1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Ils lui ont fait le point de leurs travaux et recueilli ses conseils avisés dans la conduite de la Plateforme afin qu’elle puisse accompagner efficacement l’atteinte des objectifs prioritaires de la Confédération AES. Le Chef du Gouvernement a félicité les Régulateurs pour la concrétisation de ce projet et dit sa disponibilité à faire le plaidoyer auprès des plus hautes autorités de la Confédération en vue d’un soutien conséquent aux actions de la nouvelle organisation. </w:t>
      </w:r>
    </w:p>
    <w:p w14:paraId="33E47626" w14:textId="77777777" w:rsidR="00584D4F" w:rsidRDefault="00000000">
      <w:pPr>
        <w:spacing w:after="152" w:line="360" w:lineRule="auto"/>
        <w:ind w:left="34" w:right="148" w:hanging="10"/>
        <w:jc w:val="both"/>
      </w:pPr>
      <w:r>
        <w:rPr>
          <w:rFonts w:ascii="Times New Roman" w:eastAsia="Times New Roman" w:hAnsi="Times New Roman" w:cs="Times New Roman"/>
          <w:b/>
          <w:bCs/>
          <w:sz w:val="28"/>
          <w:szCs w:val="28"/>
        </w:rPr>
        <w:t xml:space="preserve">DCRP/CSC </w:t>
      </w:r>
      <w:r>
        <w:rPr>
          <w:rFonts w:ascii="Times New Roman" w:hAnsi="Times New Roman" w:cs="Times New Roman"/>
          <w:sz w:val="28"/>
          <w:szCs w:val="28"/>
        </w:rPr>
        <w:t xml:space="preserve">   </w:t>
      </w:r>
    </w:p>
    <w:sectPr w:rsidR="00584D4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00"/>
    <w:family w:val="auto"/>
    <w:pitch w:val="default"/>
    <w:sig w:usb0="E0002AFF" w:usb1="C0007841"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D4F"/>
    <w:rsid w:val="000F3D52"/>
    <w:rsid w:val="0039017E"/>
    <w:rsid w:val="00584D4F"/>
    <w:rsid w:val="00797366"/>
    <w:rsid w:val="007C2C10"/>
    <w:rsid w:val="007F3957"/>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66E4D"/>
  <w15:docId w15:val="{B97790F9-44AC-4891-9C96-609D74B88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SimSun"/>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pPr>
      <w:keepNext/>
      <w:keepLines/>
      <w:spacing w:before="360" w:after="80"/>
      <w:outlineLvl w:val="0"/>
    </w:pPr>
    <w:rPr>
      <w:rFonts w:ascii="Calibri Light" w:eastAsia="DengXian Light" w:hAnsi="Calibri Light"/>
      <w:color w:val="2F5496"/>
      <w:sz w:val="40"/>
      <w:szCs w:val="40"/>
    </w:rPr>
  </w:style>
  <w:style w:type="paragraph" w:styleId="Titre2">
    <w:name w:val="heading 2"/>
    <w:basedOn w:val="Normal"/>
    <w:next w:val="Normal"/>
    <w:link w:val="Titre2Car"/>
    <w:uiPriority w:val="9"/>
    <w:semiHidden/>
    <w:unhideWhenUsed/>
    <w:qFormat/>
    <w:pPr>
      <w:keepNext/>
      <w:keepLines/>
      <w:spacing w:before="160" w:after="80"/>
      <w:outlineLvl w:val="1"/>
    </w:pPr>
    <w:rPr>
      <w:rFonts w:ascii="Calibri Light" w:eastAsia="DengXian Light" w:hAnsi="Calibri Light"/>
      <w:color w:val="2F5496"/>
      <w:sz w:val="32"/>
      <w:szCs w:val="32"/>
    </w:rPr>
  </w:style>
  <w:style w:type="paragraph" w:styleId="Titre3">
    <w:name w:val="heading 3"/>
    <w:basedOn w:val="Normal"/>
    <w:next w:val="Normal"/>
    <w:link w:val="Titre3Car"/>
    <w:uiPriority w:val="9"/>
    <w:semiHidden/>
    <w:unhideWhenUsed/>
    <w:qFormat/>
    <w:pPr>
      <w:keepNext/>
      <w:keepLines/>
      <w:spacing w:before="160" w:after="80"/>
      <w:outlineLvl w:val="2"/>
    </w:pPr>
    <w:rPr>
      <w:rFonts w:eastAsia="DengXian Light"/>
      <w:color w:val="2F5496"/>
      <w:sz w:val="28"/>
      <w:szCs w:val="28"/>
    </w:rPr>
  </w:style>
  <w:style w:type="paragraph" w:styleId="Titre4">
    <w:name w:val="heading 4"/>
    <w:basedOn w:val="Normal"/>
    <w:next w:val="Normal"/>
    <w:link w:val="Titre4Car"/>
    <w:uiPriority w:val="9"/>
    <w:semiHidden/>
    <w:unhideWhenUsed/>
    <w:qFormat/>
    <w:pPr>
      <w:keepNext/>
      <w:keepLines/>
      <w:spacing w:before="80" w:after="40"/>
      <w:outlineLvl w:val="3"/>
    </w:pPr>
    <w:rPr>
      <w:rFonts w:eastAsia="DengXian Light"/>
      <w:i/>
      <w:iCs/>
      <w:color w:val="2F5496"/>
    </w:rPr>
  </w:style>
  <w:style w:type="paragraph" w:styleId="Titre5">
    <w:name w:val="heading 5"/>
    <w:basedOn w:val="Normal"/>
    <w:next w:val="Normal"/>
    <w:link w:val="Titre5Car"/>
    <w:uiPriority w:val="9"/>
    <w:semiHidden/>
    <w:unhideWhenUsed/>
    <w:qFormat/>
    <w:pPr>
      <w:keepNext/>
      <w:keepLines/>
      <w:spacing w:before="80" w:after="40"/>
      <w:outlineLvl w:val="4"/>
    </w:pPr>
    <w:rPr>
      <w:rFonts w:eastAsia="DengXian Light"/>
      <w:color w:val="2F5496"/>
    </w:rPr>
  </w:style>
  <w:style w:type="paragraph" w:styleId="Titre6">
    <w:name w:val="heading 6"/>
    <w:basedOn w:val="Normal"/>
    <w:next w:val="Normal"/>
    <w:link w:val="Titre6Car"/>
    <w:uiPriority w:val="9"/>
    <w:semiHidden/>
    <w:unhideWhenUsed/>
    <w:qFormat/>
    <w:pPr>
      <w:keepNext/>
      <w:keepLines/>
      <w:spacing w:before="40" w:after="0"/>
      <w:outlineLvl w:val="5"/>
    </w:pPr>
    <w:rPr>
      <w:rFonts w:eastAsia="DengXian Light"/>
      <w:i/>
      <w:iCs/>
      <w:color w:val="595959"/>
    </w:rPr>
  </w:style>
  <w:style w:type="paragraph" w:styleId="Titre7">
    <w:name w:val="heading 7"/>
    <w:basedOn w:val="Normal"/>
    <w:next w:val="Normal"/>
    <w:link w:val="Titre7Car"/>
    <w:uiPriority w:val="9"/>
    <w:qFormat/>
    <w:pPr>
      <w:keepNext/>
      <w:keepLines/>
      <w:spacing w:before="40" w:after="0"/>
      <w:outlineLvl w:val="6"/>
    </w:pPr>
    <w:rPr>
      <w:rFonts w:eastAsia="DengXian Light"/>
      <w:color w:val="595959"/>
    </w:rPr>
  </w:style>
  <w:style w:type="paragraph" w:styleId="Titre8">
    <w:name w:val="heading 8"/>
    <w:basedOn w:val="Normal"/>
    <w:next w:val="Normal"/>
    <w:link w:val="Titre8Car"/>
    <w:uiPriority w:val="9"/>
    <w:qFormat/>
    <w:pPr>
      <w:keepNext/>
      <w:keepLines/>
      <w:spacing w:after="0"/>
      <w:outlineLvl w:val="7"/>
    </w:pPr>
    <w:rPr>
      <w:rFonts w:eastAsia="DengXian Light"/>
      <w:i/>
      <w:iCs/>
      <w:color w:val="272727"/>
    </w:rPr>
  </w:style>
  <w:style w:type="paragraph" w:styleId="Titre9">
    <w:name w:val="heading 9"/>
    <w:basedOn w:val="Normal"/>
    <w:next w:val="Normal"/>
    <w:link w:val="Titre9Car"/>
    <w:uiPriority w:val="9"/>
    <w:qFormat/>
    <w:pPr>
      <w:keepNext/>
      <w:keepLines/>
      <w:spacing w:after="0"/>
      <w:outlineLvl w:val="8"/>
    </w:pPr>
    <w:rPr>
      <w:rFonts w:eastAsia="DengXian Light"/>
      <w:color w:val="2727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Pr>
      <w:rFonts w:ascii="Calibri Light" w:eastAsia="DengXian Light" w:hAnsi="Calibri Light" w:cs="SimSun"/>
      <w:color w:val="2F5496"/>
      <w:sz w:val="40"/>
      <w:szCs w:val="40"/>
    </w:rPr>
  </w:style>
  <w:style w:type="character" w:customStyle="1" w:styleId="Titre2Car">
    <w:name w:val="Titre 2 Car"/>
    <w:basedOn w:val="Policepardfaut"/>
    <w:link w:val="Titre2"/>
    <w:uiPriority w:val="9"/>
    <w:rPr>
      <w:rFonts w:ascii="Calibri Light" w:eastAsia="DengXian Light" w:hAnsi="Calibri Light" w:cs="SimSun"/>
      <w:color w:val="2F5496"/>
      <w:sz w:val="32"/>
      <w:szCs w:val="32"/>
    </w:rPr>
  </w:style>
  <w:style w:type="character" w:customStyle="1" w:styleId="Titre3Car">
    <w:name w:val="Titre 3 Car"/>
    <w:basedOn w:val="Policepardfaut"/>
    <w:link w:val="Titre3"/>
    <w:uiPriority w:val="9"/>
    <w:rPr>
      <w:rFonts w:eastAsia="DengXian Light" w:cs="SimSun"/>
      <w:color w:val="2F5496"/>
      <w:sz w:val="28"/>
      <w:szCs w:val="28"/>
    </w:rPr>
  </w:style>
  <w:style w:type="character" w:customStyle="1" w:styleId="Titre4Car">
    <w:name w:val="Titre 4 Car"/>
    <w:basedOn w:val="Policepardfaut"/>
    <w:link w:val="Titre4"/>
    <w:uiPriority w:val="9"/>
    <w:rPr>
      <w:rFonts w:eastAsia="DengXian Light" w:cs="SimSun"/>
      <w:i/>
      <w:iCs/>
      <w:color w:val="2F5496"/>
    </w:rPr>
  </w:style>
  <w:style w:type="character" w:customStyle="1" w:styleId="Titre5Car">
    <w:name w:val="Titre 5 Car"/>
    <w:basedOn w:val="Policepardfaut"/>
    <w:link w:val="Titre5"/>
    <w:uiPriority w:val="9"/>
    <w:rPr>
      <w:rFonts w:eastAsia="DengXian Light" w:cs="SimSun"/>
      <w:color w:val="2F5496"/>
    </w:rPr>
  </w:style>
  <w:style w:type="character" w:customStyle="1" w:styleId="Titre6Car">
    <w:name w:val="Titre 6 Car"/>
    <w:basedOn w:val="Policepardfaut"/>
    <w:link w:val="Titre6"/>
    <w:uiPriority w:val="9"/>
    <w:rPr>
      <w:rFonts w:eastAsia="DengXian Light" w:cs="SimSun"/>
      <w:i/>
      <w:iCs/>
      <w:color w:val="595959"/>
    </w:rPr>
  </w:style>
  <w:style w:type="character" w:customStyle="1" w:styleId="Titre7Car">
    <w:name w:val="Titre 7 Car"/>
    <w:basedOn w:val="Policepardfaut"/>
    <w:link w:val="Titre7"/>
    <w:uiPriority w:val="9"/>
    <w:rPr>
      <w:rFonts w:eastAsia="DengXian Light" w:cs="SimSun"/>
      <w:color w:val="595959"/>
    </w:rPr>
  </w:style>
  <w:style w:type="character" w:customStyle="1" w:styleId="Titre8Car">
    <w:name w:val="Titre 8 Car"/>
    <w:basedOn w:val="Policepardfaut"/>
    <w:link w:val="Titre8"/>
    <w:uiPriority w:val="9"/>
    <w:rPr>
      <w:rFonts w:eastAsia="DengXian Light" w:cs="SimSun"/>
      <w:i/>
      <w:iCs/>
      <w:color w:val="272727"/>
    </w:rPr>
  </w:style>
  <w:style w:type="character" w:customStyle="1" w:styleId="Titre9Car">
    <w:name w:val="Titre 9 Car"/>
    <w:basedOn w:val="Policepardfaut"/>
    <w:link w:val="Titre9"/>
    <w:uiPriority w:val="9"/>
    <w:rPr>
      <w:rFonts w:eastAsia="DengXian Light" w:cs="SimSun"/>
      <w:color w:val="272727"/>
    </w:rPr>
  </w:style>
  <w:style w:type="paragraph" w:styleId="Titre">
    <w:name w:val="Title"/>
    <w:basedOn w:val="Normal"/>
    <w:next w:val="Normal"/>
    <w:link w:val="TitreCar"/>
    <w:uiPriority w:val="10"/>
    <w:qFormat/>
    <w:pPr>
      <w:spacing w:after="80" w:line="240" w:lineRule="auto"/>
      <w:contextualSpacing/>
    </w:pPr>
    <w:rPr>
      <w:rFonts w:ascii="Calibri Light" w:eastAsia="DengXian Light" w:hAnsi="Calibri Light"/>
      <w:spacing w:val="-10"/>
      <w:kern w:val="28"/>
      <w:sz w:val="56"/>
      <w:szCs w:val="56"/>
    </w:rPr>
  </w:style>
  <w:style w:type="character" w:customStyle="1" w:styleId="TitreCar">
    <w:name w:val="Titre Car"/>
    <w:basedOn w:val="Policepardfaut"/>
    <w:link w:val="Titre"/>
    <w:uiPriority w:val="10"/>
    <w:rPr>
      <w:rFonts w:ascii="Calibri Light" w:eastAsia="DengXian Light" w:hAnsi="Calibri Light" w:cs="SimSun"/>
      <w:spacing w:val="-10"/>
      <w:kern w:val="28"/>
      <w:sz w:val="56"/>
      <w:szCs w:val="56"/>
    </w:rPr>
  </w:style>
  <w:style w:type="paragraph" w:styleId="Sous-titre">
    <w:name w:val="Subtitle"/>
    <w:basedOn w:val="Normal"/>
    <w:next w:val="Normal"/>
    <w:link w:val="Sous-titreCar"/>
    <w:uiPriority w:val="11"/>
    <w:qFormat/>
    <w:pPr>
      <w:numPr>
        <w:ilvl w:val="1"/>
      </w:numPr>
    </w:pPr>
    <w:rPr>
      <w:rFonts w:eastAsia="DengXian Light"/>
      <w:color w:val="595959"/>
      <w:spacing w:val="15"/>
      <w:sz w:val="28"/>
      <w:szCs w:val="28"/>
    </w:rPr>
  </w:style>
  <w:style w:type="character" w:customStyle="1" w:styleId="Sous-titreCar">
    <w:name w:val="Sous-titre Car"/>
    <w:basedOn w:val="Policepardfaut"/>
    <w:link w:val="Sous-titre"/>
    <w:uiPriority w:val="11"/>
    <w:rPr>
      <w:rFonts w:eastAsia="DengXian Light" w:cs="SimSun"/>
      <w:color w:val="595959"/>
      <w:spacing w:val="15"/>
      <w:sz w:val="28"/>
      <w:szCs w:val="28"/>
    </w:rPr>
  </w:style>
  <w:style w:type="paragraph" w:styleId="Citation">
    <w:name w:val="Quote"/>
    <w:basedOn w:val="Normal"/>
    <w:next w:val="Normal"/>
    <w:link w:val="CitationCar"/>
    <w:uiPriority w:val="29"/>
    <w:qFormat/>
    <w:pPr>
      <w:spacing w:before="160"/>
      <w:jc w:val="center"/>
    </w:pPr>
    <w:rPr>
      <w:i/>
      <w:iCs/>
      <w:color w:val="404040"/>
    </w:rPr>
  </w:style>
  <w:style w:type="character" w:customStyle="1" w:styleId="CitationCar">
    <w:name w:val="Citation Car"/>
    <w:basedOn w:val="Policepardfaut"/>
    <w:link w:val="Citation"/>
    <w:uiPriority w:val="29"/>
    <w:rPr>
      <w:i/>
      <w:iCs/>
      <w:color w:val="404040"/>
    </w:rPr>
  </w:style>
  <w:style w:type="paragraph" w:styleId="Paragraphedeliste">
    <w:name w:val="List Paragraph"/>
    <w:basedOn w:val="Normal"/>
    <w:uiPriority w:val="34"/>
    <w:qFormat/>
    <w:pPr>
      <w:ind w:left="720"/>
      <w:contextualSpacing/>
    </w:pPr>
  </w:style>
  <w:style w:type="character" w:styleId="Accentuationintense">
    <w:name w:val="Intense Emphasis"/>
    <w:basedOn w:val="Policepardfaut"/>
    <w:uiPriority w:val="21"/>
    <w:qFormat/>
    <w:rPr>
      <w:i/>
      <w:iCs/>
      <w:color w:val="2F5496"/>
    </w:rPr>
  </w:style>
  <w:style w:type="paragraph" w:styleId="Citationintense">
    <w:name w:val="Intense Quote"/>
    <w:basedOn w:val="Normal"/>
    <w:next w:val="Normal"/>
    <w:link w:val="CitationintenseCar"/>
    <w:uiPriority w:val="30"/>
    <w:qFormat/>
    <w:pPr>
      <w:pBdr>
        <w:top w:val="single" w:sz="4" w:space="10" w:color="2F5496"/>
        <w:bottom w:val="single" w:sz="4" w:space="10" w:color="2F5496"/>
      </w:pBdr>
      <w:spacing w:before="360" w:after="360"/>
      <w:ind w:left="864" w:right="864"/>
      <w:jc w:val="center"/>
    </w:pPr>
    <w:rPr>
      <w:i/>
      <w:iCs/>
      <w:color w:val="2F5496"/>
    </w:rPr>
  </w:style>
  <w:style w:type="character" w:customStyle="1" w:styleId="CitationintenseCar">
    <w:name w:val="Citation intense Car"/>
    <w:basedOn w:val="Policepardfaut"/>
    <w:link w:val="Citationintense"/>
    <w:uiPriority w:val="30"/>
    <w:rPr>
      <w:i/>
      <w:iCs/>
      <w:color w:val="2F5496"/>
    </w:rPr>
  </w:style>
  <w:style w:type="character" w:styleId="Rfrenceintense">
    <w:name w:val="Intense Reference"/>
    <w:basedOn w:val="Policepardfaut"/>
    <w:uiPriority w:val="32"/>
    <w:qFormat/>
    <w:rPr>
      <w:b/>
      <w:bCs/>
      <w:smallCaps/>
      <w:color w:val="2F5496"/>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122</TotalTime>
  <Pages>3</Pages>
  <Words>1113</Words>
  <Characters>6122</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Wendyam Maximilien Ivan YAMEOGO</dc:creator>
  <cp:lastModifiedBy>User</cp:lastModifiedBy>
  <cp:revision>20</cp:revision>
  <dcterms:created xsi:type="dcterms:W3CDTF">2026-09-18T09:44:00Z</dcterms:created>
  <dcterms:modified xsi:type="dcterms:W3CDTF">2026-09-09T13:19:00Z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eaa90d6645db45c3ad8bd1daad4d712b_23</vt:lpwstr>
  </property>
</Properties>
</file>